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Ind w:w="-142" w:type="dxa"/>
        <w:tblLook w:val="01E0" w:firstRow="1" w:lastRow="1" w:firstColumn="1" w:lastColumn="1" w:noHBand="0" w:noVBand="0"/>
      </w:tblPr>
      <w:tblGrid>
        <w:gridCol w:w="3686"/>
        <w:gridCol w:w="5670"/>
      </w:tblGrid>
      <w:tr w:rsidR="00573CD4" w:rsidRPr="00573CD4" w:rsidTr="004203E0">
        <w:tc>
          <w:tcPr>
            <w:tcW w:w="3686" w:type="dxa"/>
          </w:tcPr>
          <w:p w:rsidR="00573CD4" w:rsidRPr="00573CD4" w:rsidRDefault="00573CD4" w:rsidP="00573CD4">
            <w:pPr>
              <w:keepNext/>
              <w:spacing w:after="0" w:line="240" w:lineRule="auto"/>
              <w:jc w:val="center"/>
              <w:outlineLvl w:val="0"/>
              <w:rPr>
                <w:rFonts w:cs="Times New Roman"/>
                <w:bCs/>
                <w:sz w:val="28"/>
                <w:szCs w:val="28"/>
              </w:rPr>
            </w:pPr>
            <w:r w:rsidRPr="00573CD4">
              <w:rPr>
                <w:rFonts w:ascii=".VnTimeH" w:hAnsi=".VnTimeH" w:cs="Times New Roman"/>
                <w:b/>
                <w:bCs/>
                <w:noProof/>
                <w:sz w:val="22"/>
              </w:rPr>
              <mc:AlternateContent>
                <mc:Choice Requires="wps">
                  <w:drawing>
                    <wp:anchor distT="0" distB="0" distL="114300" distR="114300" simplePos="0" relativeHeight="251661312" behindDoc="0" locked="0" layoutInCell="1" allowOverlap="1" wp14:anchorId="1990F46E" wp14:editId="68FDE6D7">
                      <wp:simplePos x="0" y="0"/>
                      <wp:positionH relativeFrom="column">
                        <wp:posOffset>720090</wp:posOffset>
                      </wp:positionH>
                      <wp:positionV relativeFrom="paragraph">
                        <wp:posOffset>399253</wp:posOffset>
                      </wp:positionV>
                      <wp:extent cx="720000" cy="0"/>
                      <wp:effectExtent l="0" t="0" r="0" b="0"/>
                      <wp:wrapNone/>
                      <wp:docPr id="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DD21D3" id="Line 1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31.45pt" to="113.4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makEgIAACg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"/>
                  </w:pict>
                </mc:Fallback>
              </mc:AlternateContent>
            </w:r>
            <w:r w:rsidRPr="00573CD4">
              <w:rPr>
                <w:rFonts w:cs="Times New Roman"/>
                <w:b/>
                <w:bCs/>
                <w:szCs w:val="26"/>
              </w:rPr>
              <w:t xml:space="preserve">ỦY BAN NHÂN DÂN                     </w:t>
            </w:r>
            <w:r w:rsidRPr="00573CD4">
              <w:rPr>
                <w:rFonts w:cs="Times New Roman"/>
                <w:b/>
                <w:bCs/>
                <w:szCs w:val="26"/>
                <w:lang w:val="vi-VN"/>
              </w:rPr>
              <w:t>TỈNH THÁI NGUYÊN</w:t>
            </w:r>
          </w:p>
        </w:tc>
        <w:tc>
          <w:tcPr>
            <w:tcW w:w="5670" w:type="dxa"/>
          </w:tcPr>
          <w:p w:rsidR="00573CD4" w:rsidRPr="00573CD4" w:rsidRDefault="00573CD4" w:rsidP="00573CD4">
            <w:pPr>
              <w:spacing w:after="0" w:line="240" w:lineRule="auto"/>
              <w:jc w:val="center"/>
              <w:rPr>
                <w:rFonts w:ascii="Times New Roman Bold" w:hAnsi="Times New Roman Bold" w:cs="Times New Roman"/>
                <w:b/>
                <w:szCs w:val="24"/>
                <w:lang w:val="vi-VN"/>
              </w:rPr>
            </w:pPr>
            <w:r w:rsidRPr="00573CD4">
              <w:rPr>
                <w:rFonts w:ascii="Times New Roman Bold" w:hAnsi="Times New Roman Bold" w:cs="Times New Roman"/>
                <w:b/>
                <w:szCs w:val="24"/>
                <w:lang w:val="vi-VN"/>
              </w:rPr>
              <w:t>CỘNG HÒA XÃ HỘI CHỦ NGHĨA VIỆT NAM</w:t>
            </w:r>
          </w:p>
          <w:p w:rsidR="00573CD4" w:rsidRPr="00573CD4" w:rsidRDefault="00573CD4" w:rsidP="00573CD4">
            <w:pPr>
              <w:keepNext/>
              <w:spacing w:after="0" w:line="240" w:lineRule="auto"/>
              <w:jc w:val="center"/>
              <w:outlineLvl w:val="0"/>
              <w:rPr>
                <w:rFonts w:ascii="Times New Roman Bold" w:hAnsi="Times New Roman Bold" w:cs="Times New Roman"/>
                <w:b/>
                <w:bCs/>
                <w:sz w:val="28"/>
                <w:szCs w:val="24"/>
                <w:lang w:val="vi-VN"/>
              </w:rPr>
            </w:pPr>
            <w:r w:rsidRPr="00573CD4">
              <w:rPr>
                <w:rFonts w:ascii="Times New Roman Bold" w:hAnsi="Times New Roman Bold" w:cs="Times New Roman"/>
                <w:b/>
                <w:bCs/>
                <w:sz w:val="28"/>
                <w:szCs w:val="24"/>
                <w:lang w:val="vi-VN"/>
              </w:rPr>
              <w:t>Độc lập – Tự do – Hạnh phúc</w:t>
            </w:r>
          </w:p>
        </w:tc>
      </w:tr>
      <w:tr w:rsidR="00573CD4" w:rsidRPr="00573CD4" w:rsidTr="004203E0">
        <w:tc>
          <w:tcPr>
            <w:tcW w:w="3686" w:type="dxa"/>
          </w:tcPr>
          <w:p w:rsidR="00573CD4" w:rsidRPr="00573CD4" w:rsidRDefault="00573CD4" w:rsidP="00573CD4">
            <w:pPr>
              <w:spacing w:before="120" w:after="0" w:line="320" w:lineRule="exact"/>
              <w:jc w:val="center"/>
              <w:rPr>
                <w:rFonts w:cs="Times New Roman"/>
                <w:szCs w:val="26"/>
              </w:rPr>
            </w:pPr>
            <w:r w:rsidRPr="00573CD4">
              <w:rPr>
                <w:rFonts w:cs="Times New Roman"/>
                <w:szCs w:val="26"/>
                <w:lang w:val="vi-VN"/>
              </w:rPr>
              <w:t xml:space="preserve">Số: </w:t>
            </w:r>
            <w:r w:rsidRPr="00573CD4">
              <w:rPr>
                <w:rFonts w:cs="Times New Roman"/>
                <w:szCs w:val="26"/>
              </w:rPr>
              <w:t xml:space="preserve">        </w:t>
            </w:r>
            <w:r w:rsidRPr="00573CD4">
              <w:rPr>
                <w:rFonts w:cs="Times New Roman"/>
                <w:szCs w:val="26"/>
                <w:lang w:val="vi-VN"/>
              </w:rPr>
              <w:t>/</w:t>
            </w:r>
            <w:r w:rsidRPr="00573CD4">
              <w:rPr>
                <w:rFonts w:cs="Times New Roman"/>
                <w:szCs w:val="26"/>
              </w:rPr>
              <w:t>TTr-UBND</w:t>
            </w:r>
          </w:p>
        </w:tc>
        <w:tc>
          <w:tcPr>
            <w:tcW w:w="5670" w:type="dxa"/>
          </w:tcPr>
          <w:p w:rsidR="00573CD4" w:rsidRPr="00573CD4" w:rsidRDefault="00573CD4" w:rsidP="00573CD4">
            <w:pPr>
              <w:spacing w:before="120" w:after="0" w:line="320" w:lineRule="exact"/>
              <w:ind w:right="102"/>
              <w:jc w:val="center"/>
              <w:rPr>
                <w:rFonts w:cs="Times New Roman"/>
                <w:i/>
                <w:szCs w:val="26"/>
              </w:rPr>
            </w:pPr>
            <w:r w:rsidRPr="00573CD4">
              <w:rPr>
                <w:rFonts w:ascii="Times New Roman Bold" w:hAnsi="Times New Roman Bold" w:cs="Times New Roman"/>
                <w:noProof/>
                <w:sz w:val="28"/>
                <w:szCs w:val="28"/>
              </w:rPr>
              <mc:AlternateContent>
                <mc:Choice Requires="wps">
                  <w:drawing>
                    <wp:anchor distT="0" distB="0" distL="114300" distR="114300" simplePos="0" relativeHeight="251662336" behindDoc="0" locked="0" layoutInCell="1" allowOverlap="1" wp14:anchorId="6F8DBFDD" wp14:editId="2C06617F">
                      <wp:simplePos x="0" y="0"/>
                      <wp:positionH relativeFrom="column">
                        <wp:posOffset>649767</wp:posOffset>
                      </wp:positionH>
                      <wp:positionV relativeFrom="paragraph">
                        <wp:posOffset>19685</wp:posOffset>
                      </wp:positionV>
                      <wp:extent cx="2160000" cy="0"/>
                      <wp:effectExtent l="0" t="0" r="0" b="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CC20FE" id="Line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15pt,1.55pt" to="221.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"/>
                  </w:pict>
                </mc:Fallback>
              </mc:AlternateContent>
            </w:r>
            <w:r w:rsidRPr="00573CD4">
              <w:rPr>
                <w:rFonts w:cs="Times New Roman"/>
                <w:i/>
                <w:sz w:val="28"/>
                <w:szCs w:val="28"/>
                <w:lang w:val="vi-VN"/>
              </w:rPr>
              <w:t xml:space="preserve">Thái Nguyên, ngày </w:t>
            </w:r>
            <w:r w:rsidRPr="00573CD4">
              <w:rPr>
                <w:rFonts w:cs="Times New Roman"/>
                <w:i/>
                <w:sz w:val="28"/>
                <w:szCs w:val="28"/>
              </w:rPr>
              <w:t xml:space="preserve">    </w:t>
            </w:r>
            <w:r w:rsidRPr="00573CD4">
              <w:rPr>
                <w:rFonts w:cs="Times New Roman"/>
                <w:i/>
                <w:sz w:val="28"/>
                <w:szCs w:val="28"/>
                <w:lang w:val="vi-VN"/>
              </w:rPr>
              <w:t xml:space="preserve"> tháng</w:t>
            </w:r>
            <w:r w:rsidRPr="00573CD4">
              <w:rPr>
                <w:rFonts w:cs="Times New Roman"/>
                <w:i/>
                <w:sz w:val="28"/>
                <w:szCs w:val="28"/>
              </w:rPr>
              <w:t xml:space="preserve">      </w:t>
            </w:r>
            <w:r w:rsidRPr="00573CD4">
              <w:rPr>
                <w:rFonts w:cs="Times New Roman"/>
                <w:i/>
                <w:sz w:val="28"/>
                <w:szCs w:val="28"/>
                <w:lang w:val="vi-VN"/>
              </w:rPr>
              <w:t xml:space="preserve">năm </w:t>
            </w:r>
            <w:r w:rsidRPr="00573CD4">
              <w:rPr>
                <w:rFonts w:cs="Times New Roman"/>
                <w:i/>
                <w:sz w:val="28"/>
                <w:szCs w:val="28"/>
              </w:rPr>
              <w:t xml:space="preserve">2026     </w:t>
            </w:r>
          </w:p>
        </w:tc>
      </w:tr>
    </w:tbl>
    <w:p w:rsidR="00573CD4" w:rsidRPr="00573CD4" w:rsidRDefault="00573CD4" w:rsidP="00573CD4">
      <w:pPr>
        <w:spacing w:after="0" w:line="240" w:lineRule="auto"/>
        <w:jc w:val="both"/>
        <w:rPr>
          <w:rFonts w:cs="Times New Roman"/>
          <w:sz w:val="24"/>
          <w:szCs w:val="28"/>
          <w:shd w:val="clear" w:color="auto" w:fill="FFFFFF"/>
        </w:rPr>
      </w:pPr>
      <w:r w:rsidRPr="00573CD4">
        <w:rPr>
          <w:rFonts w:cs="Times New Roman"/>
          <w:sz w:val="24"/>
          <w:szCs w:val="28"/>
          <w:shd w:val="clear" w:color="auto" w:fill="FFFFFF"/>
        </w:rPr>
        <w:t xml:space="preserve">    </w:t>
      </w:r>
    </w:p>
    <w:p w:rsidR="00573CD4" w:rsidRDefault="00573CD4">
      <w:pPr>
        <w:spacing w:before="200" w:after="40"/>
        <w:jc w:val="center"/>
        <w:rPr>
          <w:b/>
          <w:sz w:val="30"/>
        </w:rPr>
      </w:pPr>
      <w:r w:rsidRPr="00573CD4">
        <w:rPr>
          <w:rFonts w:cs="Times New Roman"/>
          <w:noProof/>
          <w:sz w:val="24"/>
          <w:szCs w:val="28"/>
        </w:rPr>
        <mc:AlternateContent>
          <mc:Choice Requires="wps">
            <w:drawing>
              <wp:anchor distT="0" distB="0" distL="114300" distR="114300" simplePos="0" relativeHeight="251659264" behindDoc="0" locked="0" layoutInCell="1" allowOverlap="1" wp14:anchorId="200EC78B" wp14:editId="7209D511">
                <wp:simplePos x="0" y="0"/>
                <wp:positionH relativeFrom="column">
                  <wp:posOffset>520065</wp:posOffset>
                </wp:positionH>
                <wp:positionV relativeFrom="paragraph">
                  <wp:posOffset>135890</wp:posOffset>
                </wp:positionV>
                <wp:extent cx="1097280" cy="304800"/>
                <wp:effectExtent l="0" t="0" r="26670" b="19050"/>
                <wp:wrapNone/>
                <wp:docPr id="250004532" name="Text Box 4"/>
                <wp:cNvGraphicFramePr/>
                <a:graphic xmlns:a="http://schemas.openxmlformats.org/drawingml/2006/main">
                  <a:graphicData uri="http://schemas.microsoft.com/office/word/2010/wordprocessingShape">
                    <wps:wsp>
                      <wps:cNvSpPr txBox="1"/>
                      <wps:spPr>
                        <a:xfrm>
                          <a:off x="0" y="0"/>
                          <a:ext cx="1097280" cy="304800"/>
                        </a:xfrm>
                        <a:prstGeom prst="rect">
                          <a:avLst/>
                        </a:prstGeom>
                        <a:solidFill>
                          <a:sysClr val="window" lastClr="FFFFFF"/>
                        </a:solidFill>
                        <a:ln w="6350">
                          <a:solidFill>
                            <a:prstClr val="black"/>
                          </a:solidFill>
                        </a:ln>
                      </wps:spPr>
                      <wps:txbx>
                        <w:txbxContent>
                          <w:p w:rsidR="00573CD4" w:rsidRPr="00E66E95" w:rsidRDefault="00573CD4" w:rsidP="00573CD4">
                            <w:pPr>
                              <w:jc w:val="center"/>
                              <w:rPr>
                                <w:b/>
                                <w:bCs/>
                              </w:rPr>
                            </w:pPr>
                            <w:r w:rsidRPr="00E66E95">
                              <w:rPr>
                                <w:b/>
                                <w:bCs/>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0EC78B" id="_x0000_t202" coordsize="21600,21600" o:spt="202" path="m,l,21600r21600,l21600,xe">
                <v:stroke joinstyle="miter"/>
                <v:path gradientshapeok="t" o:connecttype="rect"/>
              </v:shapetype>
              <v:shape id="Text Box 4" o:spid="_x0000_s1026" type="#_x0000_t202" style="position:absolute;left:0;text-align:left;margin-left:40.95pt;margin-top:10.7pt;width:86.4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" fillcolor="window" strokeweight=".5pt">
                <v:textbox>
                  <w:txbxContent>
                    <w:p w:rsidR="00573CD4" w:rsidRPr="00E66E95" w:rsidRDefault="00573CD4" w:rsidP="00573CD4">
                      <w:pPr>
                        <w:jc w:val="center"/>
                        <w:rPr>
                          <w:b/>
                          <w:bCs/>
                        </w:rPr>
                      </w:pPr>
                      <w:r w:rsidRPr="00E66E95">
                        <w:rPr>
                          <w:b/>
                          <w:bCs/>
                        </w:rPr>
                        <w:t>DỰ THẢO</w:t>
                      </w:r>
                    </w:p>
                  </w:txbxContent>
                </v:textbox>
              </v:shape>
            </w:pict>
          </mc:Fallback>
        </mc:AlternateContent>
      </w:r>
    </w:p>
    <w:p w:rsidR="00B479F9" w:rsidRDefault="00CA7802">
      <w:pPr>
        <w:spacing w:before="200" w:after="40"/>
        <w:jc w:val="center"/>
      </w:pPr>
      <w:r>
        <w:rPr>
          <w:b/>
          <w:sz w:val="30"/>
        </w:rPr>
        <w:t>TỜ TRÌNH</w:t>
      </w:r>
    </w:p>
    <w:p w:rsidR="00B479F9" w:rsidRPr="002D6E8C" w:rsidRDefault="002D6E8C">
      <w:pPr>
        <w:spacing w:after="160"/>
        <w:ind w:left="567" w:right="567"/>
        <w:jc w:val="center"/>
        <w:rPr>
          <w:spacing w:val="-10"/>
          <w:sz w:val="28"/>
          <w:szCs w:val="28"/>
        </w:rPr>
      </w:pPr>
      <w:r w:rsidRPr="00573CD4">
        <w:rPr>
          <w:b/>
          <w:noProof/>
          <w:spacing w:val="-10"/>
          <w:sz w:val="28"/>
          <w:szCs w:val="28"/>
        </w:rPr>
        <mc:AlternateContent>
          <mc:Choice Requires="wps">
            <w:drawing>
              <wp:anchor distT="0" distB="0" distL="114300" distR="114300" simplePos="0" relativeHeight="251656192" behindDoc="0" locked="0" layoutInCell="1" allowOverlap="1">
                <wp:simplePos x="0" y="0"/>
                <wp:positionH relativeFrom="column">
                  <wp:posOffset>2357755</wp:posOffset>
                </wp:positionH>
                <wp:positionV relativeFrom="paragraph">
                  <wp:posOffset>469900</wp:posOffset>
                </wp:positionV>
                <wp:extent cx="1266825" cy="0"/>
                <wp:effectExtent l="0" t="0" r="28575" b="19050"/>
                <wp:wrapNone/>
                <wp:docPr id="1" name="Đường nối Thẳng 1"/>
                <wp:cNvGraphicFramePr/>
                <a:graphic xmlns:a="http://schemas.openxmlformats.org/drawingml/2006/main">
                  <a:graphicData uri="http://schemas.microsoft.com/office/word/2010/wordprocessingShape">
                    <wps:wsp>
                      <wps:cNvCnPr/>
                      <wps:spPr>
                        <a:xfrm>
                          <a:off x="0" y="0"/>
                          <a:ext cx="1266825" cy="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898A623" id="Đường nối Thẳng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185.65pt,37pt" to="285.4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" strokecolor="#f68c36 [3049]"/>
            </w:pict>
          </mc:Fallback>
        </mc:AlternateContent>
      </w:r>
      <w:r w:rsidR="001A7C70">
        <w:rPr>
          <w:b/>
          <w:noProof/>
          <w:spacing w:val="-10"/>
          <w:sz w:val="28"/>
          <w:szCs w:val="28"/>
        </w:rPr>
        <w:t>Dự thảo</w:t>
      </w:r>
      <w:r w:rsidR="00CA7802" w:rsidRPr="002D6E8C">
        <w:rPr>
          <w:b/>
          <w:spacing w:val="-10"/>
          <w:sz w:val="28"/>
          <w:szCs w:val="28"/>
        </w:rPr>
        <w:t xml:space="preserve"> Nghị quyết quy định mức chi quà gặp mặt, thông tin tình hình đối với sĩ quan Quân đội nghỉ hưu trên địa bàn tỉnh Thái Nguyên</w:t>
      </w:r>
    </w:p>
    <w:p w:rsidR="00B479F9" w:rsidRPr="002D6E8C" w:rsidRDefault="00CA7802">
      <w:pPr>
        <w:spacing w:after="160"/>
        <w:jc w:val="center"/>
        <w:rPr>
          <w:sz w:val="28"/>
          <w:szCs w:val="28"/>
        </w:rPr>
      </w:pPr>
      <w:r w:rsidRPr="002D6E8C">
        <w:rPr>
          <w:b/>
          <w:sz w:val="28"/>
          <w:szCs w:val="28"/>
        </w:rPr>
        <w:t>Kính gửi: Hội đồng nhân dân tỉnh Thái Nguyên</w:t>
      </w:r>
    </w:p>
    <w:p w:rsidR="00B479F9" w:rsidRPr="002D6E8C" w:rsidRDefault="00CA7802" w:rsidP="006B75B2">
      <w:pPr>
        <w:spacing w:before="140" w:after="160" w:line="240" w:lineRule="auto"/>
        <w:ind w:firstLine="709"/>
        <w:jc w:val="both"/>
        <w:rPr>
          <w:sz w:val="28"/>
          <w:szCs w:val="28"/>
        </w:rPr>
      </w:pPr>
      <w:r w:rsidRPr="002D6E8C">
        <w:rPr>
          <w:sz w:val="28"/>
          <w:szCs w:val="28"/>
        </w:rPr>
        <w:t>Thực hiện quy định của pháp luật về ban hành văn bản quy phạm pháp luật, Ủy ban nhân dân tỉnh kính trình Hội đồng nhân dân tỉnh dự thảo Nghị quyết quy định mức chi quà gặp mặt, thông tin tình hình đối với sĩ quan Quân đội nghỉ hưu trên địa bàn tỉnh Thái Nguyên, với các nội dung chủ yếu như sau:</w:t>
      </w:r>
    </w:p>
    <w:p w:rsidR="00B479F9" w:rsidRPr="002D6E8C" w:rsidRDefault="002D6E8C" w:rsidP="006B75B2">
      <w:pPr>
        <w:spacing w:before="140" w:after="160" w:line="240" w:lineRule="auto"/>
        <w:jc w:val="both"/>
        <w:rPr>
          <w:sz w:val="28"/>
          <w:szCs w:val="28"/>
        </w:rPr>
      </w:pPr>
      <w:r>
        <w:rPr>
          <w:b/>
          <w:sz w:val="28"/>
          <w:szCs w:val="28"/>
        </w:rPr>
        <w:tab/>
      </w:r>
      <w:r w:rsidR="00CA7802" w:rsidRPr="002D6E8C">
        <w:rPr>
          <w:b/>
          <w:sz w:val="28"/>
          <w:szCs w:val="28"/>
        </w:rPr>
        <w:t>I. SỰ CẦN THIẾT BAN HÀNH NGHỊ QUYẾT</w:t>
      </w:r>
    </w:p>
    <w:p w:rsidR="00B479F9" w:rsidRPr="002D6E8C" w:rsidRDefault="002D6E8C" w:rsidP="006B75B2">
      <w:pPr>
        <w:spacing w:before="140" w:after="160" w:line="240" w:lineRule="auto"/>
        <w:jc w:val="both"/>
        <w:rPr>
          <w:sz w:val="28"/>
          <w:szCs w:val="28"/>
        </w:rPr>
      </w:pPr>
      <w:r>
        <w:rPr>
          <w:b/>
          <w:sz w:val="28"/>
          <w:szCs w:val="28"/>
        </w:rPr>
        <w:tab/>
      </w:r>
      <w:r w:rsidR="00CA7802" w:rsidRPr="002D6E8C">
        <w:rPr>
          <w:b/>
          <w:sz w:val="28"/>
          <w:szCs w:val="28"/>
        </w:rPr>
        <w:t>1. Cơ sở pháp lý</w:t>
      </w:r>
    </w:p>
    <w:p w:rsidR="00B479F9" w:rsidRPr="002D6E8C" w:rsidRDefault="002D6E8C" w:rsidP="006B75B2">
      <w:pPr>
        <w:spacing w:before="140" w:after="160" w:line="240" w:lineRule="auto"/>
        <w:jc w:val="both"/>
        <w:rPr>
          <w:sz w:val="28"/>
          <w:szCs w:val="28"/>
        </w:rPr>
      </w:pPr>
      <w:r>
        <w:rPr>
          <w:sz w:val="28"/>
          <w:szCs w:val="28"/>
        </w:rPr>
        <w:tab/>
      </w:r>
      <w:r w:rsidR="00CA7802" w:rsidRPr="002D6E8C">
        <w:rPr>
          <w:sz w:val="28"/>
          <w:szCs w:val="28"/>
        </w:rPr>
        <w:t>– Luật Tổ chức chính quyền địa phương số 72/2025/QH15;</w:t>
      </w:r>
    </w:p>
    <w:p w:rsidR="00B479F9" w:rsidRPr="002D6E8C" w:rsidRDefault="002D6E8C" w:rsidP="006B75B2">
      <w:pPr>
        <w:spacing w:before="140" w:after="160" w:line="240" w:lineRule="auto"/>
        <w:jc w:val="both"/>
        <w:rPr>
          <w:sz w:val="28"/>
          <w:szCs w:val="28"/>
        </w:rPr>
      </w:pPr>
      <w:r>
        <w:rPr>
          <w:sz w:val="28"/>
          <w:szCs w:val="28"/>
        </w:rPr>
        <w:tab/>
      </w:r>
      <w:r w:rsidR="00CA7802" w:rsidRPr="002D6E8C">
        <w:rPr>
          <w:sz w:val="28"/>
          <w:szCs w:val="28"/>
        </w:rPr>
        <w:t>– Luật Ngân sách nhà nước số 89/2025/QH15;</w:t>
      </w:r>
    </w:p>
    <w:p w:rsidR="00B479F9" w:rsidRPr="002D6E8C" w:rsidRDefault="002D6E8C" w:rsidP="006B75B2">
      <w:pPr>
        <w:spacing w:before="140" w:after="160" w:line="240" w:lineRule="auto"/>
        <w:jc w:val="both"/>
        <w:rPr>
          <w:sz w:val="28"/>
          <w:szCs w:val="28"/>
        </w:rPr>
      </w:pPr>
      <w:r>
        <w:rPr>
          <w:sz w:val="28"/>
          <w:szCs w:val="28"/>
        </w:rPr>
        <w:tab/>
      </w:r>
      <w:r w:rsidR="00CA7802" w:rsidRPr="002D6E8C">
        <w:rPr>
          <w:sz w:val="28"/>
          <w:szCs w:val="28"/>
        </w:rPr>
        <w:t>– Luật Sĩ quan Quân đội nhân dân Việt Nam số 16/1999/QH10, được sửa đổi, bổ sung bởi Luật số 19/2008/QH12, Luật số 72/2014/QH13 và Luật số 52/2024/QH15;</w:t>
      </w:r>
    </w:p>
    <w:p w:rsidR="00B479F9" w:rsidRPr="002D6E8C" w:rsidRDefault="002D6E8C" w:rsidP="006B75B2">
      <w:pPr>
        <w:spacing w:before="140" w:after="160" w:line="240" w:lineRule="auto"/>
        <w:jc w:val="both"/>
        <w:rPr>
          <w:sz w:val="28"/>
          <w:szCs w:val="28"/>
        </w:rPr>
      </w:pPr>
      <w:r>
        <w:rPr>
          <w:sz w:val="28"/>
          <w:szCs w:val="28"/>
        </w:rPr>
        <w:tab/>
      </w:r>
      <w:r w:rsidR="00CA7802" w:rsidRPr="002D6E8C">
        <w:rPr>
          <w:sz w:val="28"/>
          <w:szCs w:val="28"/>
        </w:rPr>
        <w:t>– Luật sửa đổi, bổ sung một số điều của 11 Luật về quân sự, quốc phòng số 98/2025/QH15;</w:t>
      </w:r>
    </w:p>
    <w:p w:rsidR="00B479F9" w:rsidRPr="002D6E8C" w:rsidRDefault="002D6E8C" w:rsidP="006B75B2">
      <w:pPr>
        <w:spacing w:before="140" w:after="160" w:line="240" w:lineRule="auto"/>
        <w:jc w:val="both"/>
        <w:rPr>
          <w:sz w:val="28"/>
          <w:szCs w:val="28"/>
        </w:rPr>
      </w:pPr>
      <w:r>
        <w:rPr>
          <w:sz w:val="28"/>
          <w:szCs w:val="28"/>
        </w:rPr>
        <w:tab/>
      </w:r>
      <w:r w:rsidR="00CA7802" w:rsidRPr="002D6E8C">
        <w:rPr>
          <w:sz w:val="28"/>
          <w:szCs w:val="28"/>
        </w:rPr>
        <w:t>– Luật Ban hành văn bản quy phạm pháp luật số 64/2025/QH15, được sửa đổi, bổ sung bởi Luật số 87/2025/QH15;</w:t>
      </w:r>
    </w:p>
    <w:p w:rsidR="00B479F9" w:rsidRPr="002D6E8C" w:rsidRDefault="002D6E8C" w:rsidP="006B75B2">
      <w:pPr>
        <w:spacing w:before="140" w:after="160" w:line="240" w:lineRule="auto"/>
        <w:jc w:val="both"/>
        <w:rPr>
          <w:sz w:val="28"/>
          <w:szCs w:val="28"/>
        </w:rPr>
      </w:pPr>
      <w:r>
        <w:rPr>
          <w:sz w:val="28"/>
          <w:szCs w:val="28"/>
        </w:rPr>
        <w:tab/>
      </w:r>
      <w:r w:rsidR="00CA7802" w:rsidRPr="002D6E8C">
        <w:rPr>
          <w:sz w:val="28"/>
          <w:szCs w:val="28"/>
        </w:rPr>
        <w:t>–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w:t>
      </w:r>
    </w:p>
    <w:p w:rsidR="00B479F9" w:rsidRPr="002D6E8C" w:rsidRDefault="002D6E8C" w:rsidP="006B75B2">
      <w:pPr>
        <w:spacing w:before="140" w:after="160" w:line="240" w:lineRule="auto"/>
        <w:jc w:val="both"/>
        <w:rPr>
          <w:sz w:val="28"/>
          <w:szCs w:val="28"/>
        </w:rPr>
      </w:pPr>
      <w:r>
        <w:rPr>
          <w:sz w:val="28"/>
          <w:szCs w:val="28"/>
        </w:rPr>
        <w:tab/>
      </w:r>
      <w:r w:rsidR="00CA7802" w:rsidRPr="002D6E8C">
        <w:rPr>
          <w:sz w:val="28"/>
          <w:szCs w:val="28"/>
        </w:rPr>
        <w:t>– Nghị định số 73/2026/NĐ-CP ngày 10 tháng 3 năm 2026 của Chính phủ quy định chi tiết và hướng dẫn thi hành một số điều của Luật Ngân sách nhà nước;</w:t>
      </w:r>
    </w:p>
    <w:p w:rsidR="00B479F9" w:rsidRPr="002D6E8C" w:rsidRDefault="002D6E8C" w:rsidP="006B75B2">
      <w:pPr>
        <w:spacing w:before="140" w:after="160" w:line="240" w:lineRule="auto"/>
        <w:jc w:val="both"/>
        <w:rPr>
          <w:sz w:val="28"/>
          <w:szCs w:val="28"/>
        </w:rPr>
      </w:pPr>
      <w:r>
        <w:rPr>
          <w:sz w:val="28"/>
          <w:szCs w:val="28"/>
        </w:rPr>
        <w:tab/>
      </w:r>
      <w:r w:rsidR="00CA7802" w:rsidRPr="002D6E8C">
        <w:rPr>
          <w:sz w:val="28"/>
          <w:szCs w:val="28"/>
        </w:rPr>
        <w:t>– Nghị định số 343/2025/NĐ-CP ngày 28 tháng 12 năm 2025 của Chính phủ quy định chế độ an điều dưỡng, chăm sóc khi mắc bệnh hiểm nghèo, chế độ thông tin, hỗ trợ tang lễ khi từ trần đối với sĩ quan Quân đội nghỉ hưu;</w:t>
      </w:r>
    </w:p>
    <w:p w:rsidR="00B479F9" w:rsidRPr="002D6E8C" w:rsidRDefault="002D6E8C" w:rsidP="00D73490">
      <w:pPr>
        <w:spacing w:before="120" w:after="120" w:line="240" w:lineRule="auto"/>
        <w:jc w:val="both"/>
        <w:rPr>
          <w:sz w:val="28"/>
          <w:szCs w:val="28"/>
        </w:rPr>
      </w:pPr>
      <w:r>
        <w:rPr>
          <w:sz w:val="28"/>
          <w:szCs w:val="28"/>
        </w:rPr>
        <w:lastRenderedPageBreak/>
        <w:tab/>
      </w:r>
      <w:r w:rsidR="00CA7802" w:rsidRPr="002D6E8C">
        <w:rPr>
          <w:sz w:val="28"/>
          <w:szCs w:val="28"/>
        </w:rPr>
        <w:t>– Thông tư số 17/2026/TT-BQP ngày 10 tháng 3 năm 2026 của Bộ trưởng Bộ Quốc phòng quy định, hướng dẫn thực hiện một số điều Nghị định số 343/2025/NĐ-CP ngày 28 tháng 12 năm 2025 của Chính phủ.</w:t>
      </w:r>
    </w:p>
    <w:p w:rsidR="00B479F9" w:rsidRPr="002D6E8C" w:rsidRDefault="002D6E8C" w:rsidP="00D73490">
      <w:pPr>
        <w:spacing w:before="120" w:after="120" w:line="240" w:lineRule="auto"/>
        <w:jc w:val="both"/>
        <w:rPr>
          <w:sz w:val="28"/>
          <w:szCs w:val="28"/>
        </w:rPr>
      </w:pPr>
      <w:r>
        <w:rPr>
          <w:b/>
          <w:sz w:val="28"/>
          <w:szCs w:val="28"/>
        </w:rPr>
        <w:tab/>
      </w:r>
      <w:r w:rsidR="00CA7802" w:rsidRPr="002D6E8C">
        <w:rPr>
          <w:b/>
          <w:sz w:val="28"/>
          <w:szCs w:val="28"/>
        </w:rPr>
        <w:t>2. Cơ sở thực tiễn</w:t>
      </w:r>
    </w:p>
    <w:p w:rsidR="00B479F9" w:rsidRPr="002D6E8C" w:rsidRDefault="00CA7802" w:rsidP="006B75B2">
      <w:pPr>
        <w:spacing w:before="120" w:after="120" w:line="240" w:lineRule="auto"/>
        <w:ind w:firstLine="709"/>
        <w:jc w:val="both"/>
        <w:rPr>
          <w:spacing w:val="-4"/>
          <w:sz w:val="28"/>
          <w:szCs w:val="28"/>
        </w:rPr>
      </w:pPr>
      <w:r w:rsidRPr="002D6E8C">
        <w:rPr>
          <w:spacing w:val="-4"/>
          <w:sz w:val="28"/>
          <w:szCs w:val="28"/>
        </w:rPr>
        <w:t>Nghị định số 343/2025/NĐ-CP của Chính phủ đã quy định các chế độ, chính sách đối với sĩ quan Quân đội nghỉ hưu, trong đó có chế độ thông tin đối với các nhóm đối tượng thuộc phạm vi điều chỉnh của Nghị định. Thông tư số 17/2026/TT-BQP hướng dẫn thực hiện một số nội dung của Nghị định này. Việc tổ chức gặp mặt, thông tin tình hình đối với sĩ quan Quân đội nghỉ hưu trên địa bàn tỉnh là hoạt động có ý nghĩa thiết thực, góp phần cung cấp thông tin về tình hình địa phương, nhiệm vụ quân sự, quốc phòng; đồng thời thể hiện sự quan tâm, trách nhiệm của cấp ủy, chính quyền và lực lượng vũ trang đối với các thế hệ cán bộ Quân đội đã nghỉ hưu.</w:t>
      </w:r>
    </w:p>
    <w:p w:rsidR="00B479F9" w:rsidRPr="002D6E8C" w:rsidRDefault="00CA7802" w:rsidP="006B75B2">
      <w:pPr>
        <w:spacing w:before="120" w:after="120" w:line="240" w:lineRule="auto"/>
        <w:ind w:firstLine="709"/>
        <w:jc w:val="both"/>
        <w:rPr>
          <w:spacing w:val="-4"/>
          <w:sz w:val="28"/>
          <w:szCs w:val="28"/>
        </w:rPr>
      </w:pPr>
      <w:r w:rsidRPr="002D6E8C">
        <w:rPr>
          <w:spacing w:val="-4"/>
          <w:sz w:val="28"/>
          <w:szCs w:val="28"/>
        </w:rPr>
        <w:t>Để việc tổ chức thực hiện có căn cứ thống nhất, bảo đảm công khai, minh bạch, đúng đối tượng và phù hợp khả năng cân đối ngân sách địa phương, cần thiết ban hành Nghị quyết của Hội đồng nhân dân tỉnh quy định mức chi quà gặp mặt, thông tin tình hình đối với sĩ quan Quân đội nghỉ hưu trên địa bàn tỉnh Thái Nguyên.</w:t>
      </w:r>
    </w:p>
    <w:p w:rsidR="00B479F9" w:rsidRPr="002D6E8C" w:rsidRDefault="002D6E8C" w:rsidP="00D73490">
      <w:pPr>
        <w:spacing w:before="120" w:after="120" w:line="240" w:lineRule="auto"/>
        <w:jc w:val="both"/>
        <w:rPr>
          <w:sz w:val="28"/>
          <w:szCs w:val="28"/>
        </w:rPr>
      </w:pPr>
      <w:r>
        <w:rPr>
          <w:b/>
          <w:sz w:val="28"/>
          <w:szCs w:val="28"/>
        </w:rPr>
        <w:tab/>
      </w:r>
      <w:r w:rsidR="00CA7802" w:rsidRPr="002D6E8C">
        <w:rPr>
          <w:b/>
          <w:sz w:val="28"/>
          <w:szCs w:val="28"/>
        </w:rPr>
        <w:t>II. MỤC ĐÍCH, QUAN ĐIỂM XÂY DỰNG NGHỊ QUYẾT</w:t>
      </w:r>
    </w:p>
    <w:p w:rsidR="00B479F9" w:rsidRPr="002D6E8C" w:rsidRDefault="002D6E8C" w:rsidP="00D73490">
      <w:pPr>
        <w:spacing w:before="120" w:after="120" w:line="240" w:lineRule="auto"/>
        <w:jc w:val="both"/>
        <w:rPr>
          <w:sz w:val="28"/>
          <w:szCs w:val="28"/>
        </w:rPr>
      </w:pPr>
      <w:r>
        <w:rPr>
          <w:b/>
          <w:sz w:val="28"/>
          <w:szCs w:val="28"/>
        </w:rPr>
        <w:tab/>
      </w:r>
      <w:r w:rsidR="00CA7802" w:rsidRPr="002D6E8C">
        <w:rPr>
          <w:b/>
          <w:sz w:val="28"/>
          <w:szCs w:val="28"/>
        </w:rPr>
        <w:t>1. Mục đích</w:t>
      </w:r>
    </w:p>
    <w:p w:rsidR="00B479F9" w:rsidRPr="00D73490" w:rsidRDefault="00CA7802" w:rsidP="006B75B2">
      <w:pPr>
        <w:spacing w:before="120" w:after="120" w:line="240" w:lineRule="auto"/>
        <w:ind w:firstLine="709"/>
        <w:jc w:val="both"/>
        <w:rPr>
          <w:rFonts w:cs="Times New Roman"/>
          <w:sz w:val="28"/>
          <w:szCs w:val="28"/>
        </w:rPr>
      </w:pPr>
      <w:r w:rsidRPr="002D6E8C">
        <w:rPr>
          <w:sz w:val="28"/>
          <w:szCs w:val="28"/>
        </w:rPr>
        <w:t xml:space="preserve">Tạo cơ sở pháp lý để các cơ quan, đơn vị, địa phương thực hiện việc chi quà gặp mặt, thông tin tình hình đối với sĩ quan Quân đội nghỉ hưu thuộc đúng đối tượng; chủ </w:t>
      </w:r>
      <w:r w:rsidRPr="00D73490">
        <w:rPr>
          <w:rFonts w:cs="Times New Roman"/>
          <w:sz w:val="28"/>
          <w:szCs w:val="28"/>
        </w:rPr>
        <w:t>động lập dự toán, quản lý, sử dụng và quyết toán kinh phí theo quy định của pháp luật về ngân sách nhà nước.</w:t>
      </w:r>
    </w:p>
    <w:p w:rsidR="00B479F9" w:rsidRPr="00D73490" w:rsidRDefault="002D6E8C" w:rsidP="00D73490">
      <w:pPr>
        <w:spacing w:before="120" w:after="120" w:line="240" w:lineRule="auto"/>
        <w:jc w:val="both"/>
        <w:rPr>
          <w:rFonts w:cs="Times New Roman"/>
          <w:sz w:val="28"/>
          <w:szCs w:val="28"/>
        </w:rPr>
      </w:pPr>
      <w:r w:rsidRPr="00D73490">
        <w:rPr>
          <w:rFonts w:cs="Times New Roman"/>
          <w:b/>
          <w:sz w:val="28"/>
          <w:szCs w:val="28"/>
        </w:rPr>
        <w:tab/>
      </w:r>
      <w:r w:rsidR="00CA7802" w:rsidRPr="00D73490">
        <w:rPr>
          <w:rFonts w:cs="Times New Roman"/>
          <w:b/>
          <w:sz w:val="28"/>
          <w:szCs w:val="28"/>
        </w:rPr>
        <w:t>2. Quan điểm</w:t>
      </w:r>
    </w:p>
    <w:p w:rsidR="00B479F9" w:rsidRPr="00D73490" w:rsidRDefault="00CA7802" w:rsidP="006B75B2">
      <w:pPr>
        <w:spacing w:before="120" w:after="120" w:line="240" w:lineRule="auto"/>
        <w:ind w:firstLine="709"/>
        <w:jc w:val="both"/>
        <w:rPr>
          <w:rFonts w:cs="Times New Roman"/>
          <w:sz w:val="28"/>
          <w:szCs w:val="28"/>
        </w:rPr>
      </w:pPr>
      <w:bookmarkStart w:id="0" w:name="_GoBack"/>
      <w:bookmarkEnd w:id="0"/>
      <w:r w:rsidRPr="00D73490">
        <w:rPr>
          <w:rFonts w:cs="Times New Roman"/>
          <w:sz w:val="28"/>
          <w:szCs w:val="28"/>
        </w:rPr>
        <w:t>Việc xây dựng Nghị quyết bảo đảm đúng thẩm quyền, trình tự, thủ tục ban hành văn bản quy phạm pháp luật; nội dung, mức chi rõ ràng, khả thi, phù hợp quy định hiện hành và khả năng cân đối ngân sách của tỉnh; việc quản lý, sử dụng kinh phí phải đúng mục đích, đúng đối tượng, tiết kiệm, hiệu quả.</w:t>
      </w:r>
    </w:p>
    <w:p w:rsidR="00B479F9" w:rsidRPr="00D73490" w:rsidRDefault="002D6E8C" w:rsidP="00D73490">
      <w:pPr>
        <w:spacing w:before="120" w:after="120" w:line="240" w:lineRule="auto"/>
        <w:jc w:val="both"/>
        <w:rPr>
          <w:rFonts w:cs="Times New Roman"/>
          <w:sz w:val="28"/>
          <w:szCs w:val="28"/>
        </w:rPr>
      </w:pPr>
      <w:r w:rsidRPr="00D73490">
        <w:rPr>
          <w:rFonts w:cs="Times New Roman"/>
          <w:b/>
          <w:sz w:val="28"/>
          <w:szCs w:val="28"/>
        </w:rPr>
        <w:tab/>
      </w:r>
      <w:r w:rsidR="00CA7802" w:rsidRPr="00D73490">
        <w:rPr>
          <w:rFonts w:cs="Times New Roman"/>
          <w:b/>
          <w:sz w:val="28"/>
          <w:szCs w:val="28"/>
        </w:rPr>
        <w:t>III. QUÁ TRÌNH XÂY DỰNG DỰ THẢO NGHỊ QUYẾT</w:t>
      </w:r>
    </w:p>
    <w:p w:rsidR="001A7C70" w:rsidRPr="00D73490" w:rsidRDefault="001A7C70" w:rsidP="00D73490">
      <w:pPr>
        <w:widowControl w:val="0"/>
        <w:tabs>
          <w:tab w:val="right" w:leader="dot" w:pos="7920"/>
        </w:tabs>
        <w:spacing w:before="120" w:after="120" w:line="240" w:lineRule="auto"/>
        <w:ind w:firstLine="720"/>
        <w:jc w:val="both"/>
        <w:rPr>
          <w:rFonts w:cs="Times New Roman"/>
          <w:bCs/>
          <w:sz w:val="28"/>
          <w:szCs w:val="28"/>
          <w:lang w:val="nl-NL"/>
        </w:rPr>
      </w:pPr>
      <w:r w:rsidRPr="00D73490">
        <w:rPr>
          <w:rFonts w:cs="Times New Roman"/>
          <w:b/>
          <w:sz w:val="28"/>
          <w:szCs w:val="28"/>
          <w:lang w:val="nl-NL"/>
        </w:rPr>
        <w:t>1.</w:t>
      </w:r>
      <w:r w:rsidRPr="00D73490">
        <w:rPr>
          <w:rFonts w:cs="Times New Roman"/>
          <w:bCs/>
          <w:sz w:val="28"/>
          <w:szCs w:val="28"/>
          <w:lang w:val="nl-NL"/>
        </w:rPr>
        <w:t xml:space="preserve"> </w:t>
      </w:r>
      <w:bookmarkStart w:id="1" w:name="_Hlk240020036"/>
      <w:r w:rsidRPr="00D73490">
        <w:rPr>
          <w:rFonts w:cs="Times New Roman"/>
          <w:bCs/>
          <w:sz w:val="28"/>
          <w:szCs w:val="28"/>
          <w:lang w:val="nl-NL"/>
        </w:rPr>
        <w:t>Ngày</w:t>
      </w:r>
      <w:r w:rsidR="0062288E" w:rsidRPr="00D73490">
        <w:rPr>
          <w:rFonts w:cs="Times New Roman"/>
          <w:bCs/>
          <w:sz w:val="28"/>
          <w:szCs w:val="28"/>
          <w:lang w:val="nl-NL"/>
        </w:rPr>
        <w:t xml:space="preserve"> 27/8/2026</w:t>
      </w:r>
      <w:r w:rsidRPr="00D73490">
        <w:rPr>
          <w:rFonts w:cs="Times New Roman"/>
          <w:bCs/>
          <w:sz w:val="28"/>
          <w:szCs w:val="28"/>
          <w:lang w:val="nl-NL"/>
        </w:rPr>
        <w:t xml:space="preserve">, </w:t>
      </w:r>
      <w:r w:rsidR="0062288E" w:rsidRPr="00D73490">
        <w:rPr>
          <w:rFonts w:cs="Times New Roman"/>
          <w:bCs/>
          <w:sz w:val="28"/>
          <w:szCs w:val="28"/>
          <w:lang w:val="nl-NL"/>
        </w:rPr>
        <w:t>Bộ Chỉ huy quân sự tỉnh ban hành Tờ trình số 3161/</w:t>
      </w:r>
      <w:r w:rsidRPr="00D73490">
        <w:rPr>
          <w:rFonts w:cs="Times New Roman"/>
          <w:bCs/>
          <w:sz w:val="28"/>
          <w:szCs w:val="28"/>
          <w:lang w:val="nl-NL"/>
        </w:rPr>
        <w:t>TTr-BCH</w:t>
      </w:r>
      <w:bookmarkEnd w:id="1"/>
      <w:r w:rsidR="0062288E" w:rsidRPr="00D73490">
        <w:rPr>
          <w:rFonts w:cs="Times New Roman"/>
          <w:bCs/>
          <w:sz w:val="28"/>
          <w:szCs w:val="28"/>
        </w:rPr>
        <w:t xml:space="preserve"> về việc đăng ký xây dựng Nghị quyết của HĐND tỉnh quy định mức chi quà gặp mặt, thông tin tình hình đối với sĩ quan Quân đội nghỉ hưu trên địa bàn tỉnh.</w:t>
      </w:r>
    </w:p>
    <w:p w:rsidR="001A7C70" w:rsidRPr="00D73490" w:rsidRDefault="001A7C70" w:rsidP="00D73490">
      <w:pPr>
        <w:widowControl w:val="0"/>
        <w:tabs>
          <w:tab w:val="right" w:leader="dot" w:pos="7920"/>
        </w:tabs>
        <w:spacing w:before="120" w:after="120" w:line="240" w:lineRule="auto"/>
        <w:ind w:firstLine="720"/>
        <w:jc w:val="both"/>
        <w:rPr>
          <w:rFonts w:cs="Times New Roman"/>
          <w:bCs/>
          <w:sz w:val="28"/>
          <w:szCs w:val="28"/>
          <w:lang w:val="nl-NL"/>
        </w:rPr>
      </w:pPr>
      <w:r w:rsidRPr="00D73490">
        <w:rPr>
          <w:rFonts w:cs="Times New Roman"/>
          <w:b/>
          <w:sz w:val="28"/>
          <w:szCs w:val="28"/>
          <w:shd w:val="clear" w:color="auto" w:fill="FFFFFF"/>
          <w:lang w:val="nl-NL"/>
        </w:rPr>
        <w:t xml:space="preserve">2. </w:t>
      </w:r>
      <w:r w:rsidRPr="00D73490">
        <w:rPr>
          <w:rFonts w:cs="Times New Roman"/>
          <w:bCs/>
          <w:sz w:val="28"/>
          <w:szCs w:val="28"/>
          <w:shd w:val="clear" w:color="auto" w:fill="FFFFFF"/>
          <w:lang w:val="nl-NL"/>
        </w:rPr>
        <w:t xml:space="preserve">Ngày </w:t>
      </w:r>
      <w:r w:rsidR="0062288E" w:rsidRPr="00D73490">
        <w:rPr>
          <w:rFonts w:cs="Times New Roman"/>
          <w:bCs/>
          <w:sz w:val="28"/>
          <w:szCs w:val="28"/>
          <w:shd w:val="clear" w:color="auto" w:fill="FFFFFF"/>
          <w:lang w:val="nl-NL"/>
        </w:rPr>
        <w:t>22</w:t>
      </w:r>
      <w:r w:rsidRPr="00D73490">
        <w:rPr>
          <w:rFonts w:cs="Times New Roman"/>
          <w:bCs/>
          <w:sz w:val="28"/>
          <w:szCs w:val="28"/>
          <w:shd w:val="clear" w:color="auto" w:fill="FFFFFF"/>
          <w:lang w:val="nl-NL"/>
        </w:rPr>
        <w:t xml:space="preserve">/9/2026, Hội đồng nhân dân tỉnh ban hành Công văn số </w:t>
      </w:r>
      <w:r w:rsidR="0062288E" w:rsidRPr="00D73490">
        <w:rPr>
          <w:rFonts w:cs="Times New Roman"/>
          <w:bCs/>
          <w:sz w:val="28"/>
          <w:szCs w:val="28"/>
          <w:shd w:val="clear" w:color="auto" w:fill="FFFFFF"/>
          <w:lang w:val="nl-NL"/>
        </w:rPr>
        <w:t>614</w:t>
      </w:r>
      <w:r w:rsidRPr="00D73490">
        <w:rPr>
          <w:rFonts w:cs="Times New Roman"/>
          <w:bCs/>
          <w:sz w:val="28"/>
          <w:szCs w:val="28"/>
          <w:shd w:val="clear" w:color="auto" w:fill="FFFFFF"/>
          <w:lang w:val="nl-NL"/>
        </w:rPr>
        <w:t>/HĐND-VP về việc chấp thuận đăng ký xây dựng</w:t>
      </w:r>
      <w:r w:rsidR="0062288E" w:rsidRPr="00D73490">
        <w:rPr>
          <w:rFonts w:cs="Times New Roman"/>
          <w:bCs/>
          <w:sz w:val="28"/>
          <w:szCs w:val="28"/>
          <w:shd w:val="clear" w:color="auto" w:fill="FFFFFF"/>
          <w:lang w:val="nl-NL"/>
        </w:rPr>
        <w:t xml:space="preserve"> Nghị quyết của HĐND tỉnh</w:t>
      </w:r>
      <w:r w:rsidRPr="00D73490">
        <w:rPr>
          <w:rFonts w:cs="Times New Roman"/>
          <w:bCs/>
          <w:sz w:val="28"/>
          <w:szCs w:val="28"/>
          <w:shd w:val="clear" w:color="auto" w:fill="FFFFFF"/>
          <w:lang w:val="nl-NL"/>
        </w:rPr>
        <w:t xml:space="preserve"> </w:t>
      </w:r>
      <w:r w:rsidR="0062288E" w:rsidRPr="00D73490">
        <w:rPr>
          <w:rFonts w:cs="Times New Roman"/>
          <w:spacing w:val="-10"/>
          <w:sz w:val="28"/>
          <w:szCs w:val="28"/>
        </w:rPr>
        <w:t>quy định mức chi quà gặp mặt, thông tin tình hình đối với sĩ quan Quân đội nghỉ hưu trên địa bàn tỉnh Thái Nguyên</w:t>
      </w:r>
      <w:r w:rsidRPr="00D73490">
        <w:rPr>
          <w:rFonts w:cs="Times New Roman"/>
          <w:bCs/>
          <w:sz w:val="28"/>
          <w:szCs w:val="28"/>
        </w:rPr>
        <w:t>.</w:t>
      </w:r>
    </w:p>
    <w:p w:rsidR="001A7C70" w:rsidRPr="00D73490" w:rsidRDefault="001A7C70" w:rsidP="00D73490">
      <w:pPr>
        <w:widowControl w:val="0"/>
        <w:tabs>
          <w:tab w:val="right" w:leader="dot" w:pos="7920"/>
        </w:tabs>
        <w:spacing w:before="120" w:after="120" w:line="240" w:lineRule="auto"/>
        <w:ind w:firstLine="720"/>
        <w:jc w:val="both"/>
        <w:rPr>
          <w:rFonts w:cs="Times New Roman"/>
          <w:sz w:val="28"/>
          <w:szCs w:val="28"/>
          <w:lang w:val="nl-NL"/>
        </w:rPr>
      </w:pPr>
      <w:r w:rsidRPr="00D73490">
        <w:rPr>
          <w:rFonts w:cs="Times New Roman"/>
          <w:b/>
          <w:bCs/>
          <w:sz w:val="28"/>
          <w:szCs w:val="28"/>
          <w:lang w:val="nl-NL"/>
        </w:rPr>
        <w:t xml:space="preserve">3. </w:t>
      </w:r>
      <w:r w:rsidRPr="00D73490">
        <w:rPr>
          <w:rFonts w:cs="Times New Roman"/>
          <w:sz w:val="28"/>
          <w:szCs w:val="28"/>
          <w:lang w:val="nl-NL"/>
        </w:rPr>
        <w:t xml:space="preserve">Ngày </w:t>
      </w:r>
      <w:r w:rsidR="0062288E" w:rsidRPr="00D73490">
        <w:rPr>
          <w:rFonts w:cs="Times New Roman"/>
          <w:sz w:val="28"/>
          <w:szCs w:val="28"/>
          <w:lang w:val="nl-NL"/>
        </w:rPr>
        <w:t>29</w:t>
      </w:r>
      <w:r w:rsidRPr="00D73490">
        <w:rPr>
          <w:rFonts w:cs="Times New Roman"/>
          <w:sz w:val="28"/>
          <w:szCs w:val="28"/>
          <w:lang w:val="nl-NL"/>
        </w:rPr>
        <w:t xml:space="preserve">/9/2026, Uỷ ban nhân dân tỉnh ban hành Công văn số </w:t>
      </w:r>
      <w:r w:rsidR="0062288E" w:rsidRPr="00D73490">
        <w:rPr>
          <w:rFonts w:cs="Times New Roman"/>
          <w:iCs/>
          <w:sz w:val="28"/>
          <w:szCs w:val="28"/>
          <w:lang w:val="nl-NL"/>
        </w:rPr>
        <w:t>12315</w:t>
      </w:r>
      <w:r w:rsidRPr="00D73490">
        <w:rPr>
          <w:rFonts w:cs="Times New Roman"/>
          <w:iCs/>
          <w:sz w:val="28"/>
          <w:szCs w:val="28"/>
          <w:lang w:val="nl-NL"/>
        </w:rPr>
        <w:t>/UBND-</w:t>
      </w:r>
      <w:r w:rsidR="0062288E" w:rsidRPr="00D73490">
        <w:rPr>
          <w:rFonts w:cs="Times New Roman"/>
          <w:iCs/>
          <w:sz w:val="28"/>
          <w:szCs w:val="28"/>
          <w:lang w:val="nl-NL"/>
        </w:rPr>
        <w:t>NC</w:t>
      </w:r>
      <w:r w:rsidRPr="00D73490">
        <w:rPr>
          <w:rFonts w:cs="Times New Roman"/>
          <w:iCs/>
          <w:sz w:val="28"/>
          <w:szCs w:val="28"/>
          <w:lang w:val="nl-NL"/>
        </w:rPr>
        <w:t xml:space="preserve"> </w:t>
      </w:r>
      <w:r w:rsidR="0062288E" w:rsidRPr="00D73490">
        <w:rPr>
          <w:rFonts w:cs="Times New Roman"/>
          <w:iCs/>
          <w:sz w:val="28"/>
          <w:szCs w:val="28"/>
          <w:lang w:val="nl-NL"/>
        </w:rPr>
        <w:t xml:space="preserve">giao Bộ Chỉ huy quân sự tỉnh xây dựng dự thảo </w:t>
      </w:r>
      <w:r w:rsidR="0062288E" w:rsidRPr="00D73490">
        <w:rPr>
          <w:rFonts w:cs="Times New Roman"/>
          <w:bCs/>
          <w:sz w:val="28"/>
          <w:szCs w:val="28"/>
          <w:shd w:val="clear" w:color="auto" w:fill="FFFFFF"/>
          <w:lang w:val="nl-NL"/>
        </w:rPr>
        <w:t xml:space="preserve">Nghị quyết của </w:t>
      </w:r>
      <w:r w:rsidR="0062288E" w:rsidRPr="00D73490">
        <w:rPr>
          <w:rFonts w:cs="Times New Roman"/>
          <w:bCs/>
          <w:sz w:val="28"/>
          <w:szCs w:val="28"/>
          <w:shd w:val="clear" w:color="auto" w:fill="FFFFFF"/>
          <w:lang w:val="nl-NL"/>
        </w:rPr>
        <w:lastRenderedPageBreak/>
        <w:t xml:space="preserve">HĐND tỉnh </w:t>
      </w:r>
      <w:r w:rsidR="0062288E" w:rsidRPr="00D73490">
        <w:rPr>
          <w:rFonts w:cs="Times New Roman"/>
          <w:spacing w:val="-10"/>
          <w:sz w:val="28"/>
          <w:szCs w:val="28"/>
        </w:rPr>
        <w:t>quy định mức chi quà gặp mặt, thông tin tình hình đối với sĩ quan Quân đội nghỉ hưu trên địa bàn tỉnh Thái Nguyên</w:t>
      </w:r>
      <w:r w:rsidRPr="00D73490">
        <w:rPr>
          <w:rFonts w:cs="Times New Roman"/>
          <w:sz w:val="28"/>
          <w:szCs w:val="28"/>
          <w:lang w:val="nl-NL"/>
        </w:rPr>
        <w:t>.</w:t>
      </w:r>
    </w:p>
    <w:p w:rsidR="001A7C70" w:rsidRPr="00D73490" w:rsidRDefault="001A7C70" w:rsidP="00D73490">
      <w:pPr>
        <w:widowControl w:val="0"/>
        <w:tabs>
          <w:tab w:val="right" w:leader="dot" w:pos="7920"/>
        </w:tabs>
        <w:spacing w:before="120" w:after="120" w:line="240" w:lineRule="auto"/>
        <w:ind w:firstLine="720"/>
        <w:jc w:val="both"/>
        <w:rPr>
          <w:rFonts w:cs="Times New Roman"/>
          <w:bCs/>
          <w:sz w:val="28"/>
          <w:szCs w:val="28"/>
          <w:shd w:val="clear" w:color="auto" w:fill="FFFFFF"/>
          <w:lang w:val="nl-NL"/>
        </w:rPr>
      </w:pPr>
      <w:r w:rsidRPr="00D73490">
        <w:rPr>
          <w:rFonts w:cs="Times New Roman"/>
          <w:b/>
          <w:bCs/>
          <w:color w:val="000000"/>
          <w:sz w:val="28"/>
          <w:szCs w:val="28"/>
        </w:rPr>
        <w:t>4.</w:t>
      </w:r>
      <w:r w:rsidRPr="00D73490">
        <w:rPr>
          <w:rFonts w:cs="Times New Roman"/>
          <w:color w:val="000000"/>
          <w:sz w:val="28"/>
          <w:szCs w:val="28"/>
        </w:rPr>
        <w:t xml:space="preserve"> </w:t>
      </w:r>
      <w:r w:rsidRPr="00D73490">
        <w:rPr>
          <w:rFonts w:cs="Times New Roman"/>
          <w:bCs/>
          <w:sz w:val="28"/>
          <w:szCs w:val="28"/>
          <w:shd w:val="clear" w:color="auto" w:fill="FFFFFF"/>
          <w:lang w:val="nl-NL"/>
        </w:rPr>
        <w:t>Ngày</w:t>
      </w:r>
      <w:r w:rsidR="0062288E" w:rsidRPr="00D73490">
        <w:rPr>
          <w:rFonts w:cs="Times New Roman"/>
          <w:bCs/>
          <w:sz w:val="28"/>
          <w:szCs w:val="28"/>
          <w:shd w:val="clear" w:color="auto" w:fill="FFFFFF"/>
          <w:lang w:val="nl-NL"/>
        </w:rPr>
        <w:t xml:space="preserve">       </w:t>
      </w:r>
      <w:r w:rsidRPr="00D73490">
        <w:rPr>
          <w:rFonts w:cs="Times New Roman"/>
          <w:bCs/>
          <w:sz w:val="28"/>
          <w:szCs w:val="28"/>
          <w:shd w:val="clear" w:color="auto" w:fill="FFFFFF"/>
          <w:lang w:val="nl-NL"/>
        </w:rPr>
        <w:t xml:space="preserve">, </w:t>
      </w:r>
      <w:r w:rsidR="0062288E" w:rsidRPr="00D73490">
        <w:rPr>
          <w:rFonts w:cs="Times New Roman"/>
          <w:bCs/>
          <w:sz w:val="28"/>
          <w:szCs w:val="28"/>
          <w:shd w:val="clear" w:color="auto" w:fill="FFFFFF"/>
          <w:lang w:val="nl-NL"/>
        </w:rPr>
        <w:t>Bộ Chỉ huy quân sự tỉnh</w:t>
      </w:r>
      <w:r w:rsidRPr="00D73490">
        <w:rPr>
          <w:rFonts w:cs="Times New Roman"/>
          <w:bCs/>
          <w:sz w:val="28"/>
          <w:szCs w:val="28"/>
          <w:shd w:val="clear" w:color="auto" w:fill="FFFFFF"/>
          <w:lang w:val="nl-NL"/>
        </w:rPr>
        <w:t xml:space="preserve"> ban hành Công văn số </w:t>
      </w:r>
      <w:r w:rsidR="0062288E" w:rsidRPr="00D73490">
        <w:rPr>
          <w:rFonts w:cs="Times New Roman"/>
          <w:bCs/>
          <w:sz w:val="28"/>
          <w:szCs w:val="28"/>
          <w:shd w:val="clear" w:color="auto" w:fill="FFFFFF"/>
          <w:lang w:val="nl-NL"/>
        </w:rPr>
        <w:t xml:space="preserve">       </w:t>
      </w:r>
      <w:r w:rsidRPr="00D73490">
        <w:rPr>
          <w:rFonts w:cs="Times New Roman"/>
          <w:bCs/>
          <w:sz w:val="28"/>
          <w:szCs w:val="28"/>
          <w:shd w:val="clear" w:color="auto" w:fill="FFFFFF"/>
          <w:lang w:val="nl-NL"/>
        </w:rPr>
        <w:t xml:space="preserve">đề nghị các </w:t>
      </w:r>
      <w:r w:rsidR="0062288E" w:rsidRPr="00D73490">
        <w:rPr>
          <w:rFonts w:cs="Times New Roman"/>
          <w:bCs/>
          <w:sz w:val="28"/>
          <w:szCs w:val="28"/>
          <w:shd w:val="clear" w:color="auto" w:fill="FFFFFF"/>
          <w:lang w:val="nl-NL"/>
        </w:rPr>
        <w:t>cơ quan, đơn vị</w:t>
      </w:r>
      <w:r w:rsidRPr="00D73490">
        <w:rPr>
          <w:rFonts w:cs="Times New Roman"/>
          <w:bCs/>
          <w:sz w:val="28"/>
          <w:szCs w:val="28"/>
          <w:shd w:val="clear" w:color="auto" w:fill="FFFFFF"/>
          <w:lang w:val="nl-NL"/>
        </w:rPr>
        <w:t xml:space="preserve"> góp ý dự thảo </w:t>
      </w:r>
      <w:r w:rsidR="0062288E" w:rsidRPr="00D73490">
        <w:rPr>
          <w:rFonts w:cs="Times New Roman"/>
          <w:bCs/>
          <w:sz w:val="28"/>
          <w:szCs w:val="28"/>
          <w:shd w:val="clear" w:color="auto" w:fill="FFFFFF"/>
          <w:lang w:val="nl-NL"/>
        </w:rPr>
        <w:t>hồ sơ xây dựng</w:t>
      </w:r>
      <w:r w:rsidRPr="00D73490">
        <w:rPr>
          <w:rFonts w:cs="Times New Roman"/>
          <w:bCs/>
          <w:sz w:val="28"/>
          <w:szCs w:val="28"/>
          <w:shd w:val="clear" w:color="auto" w:fill="FFFFFF"/>
          <w:lang w:val="nl-NL"/>
        </w:rPr>
        <w:t xml:space="preserve"> Nghị quyết của Hội đồng nhân dân tỉnh và đăng tải trên Cổng thông tin điện tử để lấy ý kiến </w:t>
      </w:r>
      <w:r w:rsidR="0062288E" w:rsidRPr="00D73490">
        <w:rPr>
          <w:rFonts w:cs="Times New Roman"/>
          <w:bCs/>
          <w:sz w:val="28"/>
          <w:szCs w:val="28"/>
          <w:shd w:val="clear" w:color="auto" w:fill="FFFFFF"/>
          <w:lang w:val="nl-NL"/>
        </w:rPr>
        <w:t>theo quy định</w:t>
      </w:r>
      <w:r w:rsidRPr="00D73490">
        <w:rPr>
          <w:rFonts w:cs="Times New Roman"/>
          <w:bCs/>
          <w:sz w:val="28"/>
          <w:szCs w:val="28"/>
          <w:shd w:val="clear" w:color="auto" w:fill="FFFFFF"/>
          <w:lang w:val="nl-NL"/>
        </w:rPr>
        <w:t>.</w:t>
      </w:r>
    </w:p>
    <w:p w:rsidR="001A7C70" w:rsidRPr="00D73490" w:rsidRDefault="001A7C70" w:rsidP="00D73490">
      <w:pPr>
        <w:widowControl w:val="0"/>
        <w:tabs>
          <w:tab w:val="right" w:leader="dot" w:pos="7920"/>
        </w:tabs>
        <w:spacing w:before="120" w:after="120" w:line="240" w:lineRule="auto"/>
        <w:ind w:firstLine="720"/>
        <w:jc w:val="both"/>
        <w:rPr>
          <w:rFonts w:cs="Times New Roman"/>
          <w:bCs/>
          <w:sz w:val="28"/>
          <w:szCs w:val="28"/>
          <w:shd w:val="clear" w:color="auto" w:fill="FFFFFF"/>
          <w:lang w:val="nl-NL"/>
        </w:rPr>
      </w:pPr>
      <w:r w:rsidRPr="00D73490">
        <w:rPr>
          <w:rFonts w:cs="Times New Roman"/>
          <w:b/>
          <w:sz w:val="28"/>
          <w:szCs w:val="28"/>
          <w:shd w:val="clear" w:color="auto" w:fill="FFFFFF"/>
          <w:lang w:val="nl-NL"/>
        </w:rPr>
        <w:t>5.</w:t>
      </w:r>
      <w:r w:rsidRPr="00D73490">
        <w:rPr>
          <w:rFonts w:cs="Times New Roman"/>
          <w:bCs/>
          <w:sz w:val="28"/>
          <w:szCs w:val="28"/>
          <w:shd w:val="clear" w:color="auto" w:fill="FFFFFF"/>
          <w:lang w:val="nl-NL"/>
        </w:rPr>
        <w:t xml:space="preserve"> Căn cứ ý kiến góp ý của các đơn vị, địa phương, </w:t>
      </w:r>
      <w:r w:rsidR="0062288E" w:rsidRPr="00D73490">
        <w:rPr>
          <w:rFonts w:cs="Times New Roman"/>
          <w:bCs/>
          <w:sz w:val="28"/>
          <w:szCs w:val="28"/>
          <w:shd w:val="clear" w:color="auto" w:fill="FFFFFF"/>
          <w:lang w:val="nl-NL"/>
        </w:rPr>
        <w:t>Bộ Chỉ huy quân sự tỉnh</w:t>
      </w:r>
      <w:r w:rsidRPr="00D73490">
        <w:rPr>
          <w:rFonts w:cs="Times New Roman"/>
          <w:bCs/>
          <w:sz w:val="28"/>
          <w:szCs w:val="28"/>
          <w:shd w:val="clear" w:color="auto" w:fill="FFFFFF"/>
          <w:lang w:val="nl-NL"/>
        </w:rPr>
        <w:t xml:space="preserve"> đã tổng hợp, nghiên cứu, tiếp thu, giải trình các ý kiến góp ý và hoàn thiện hồ sơ dự thảo Nghị quyết.</w:t>
      </w:r>
    </w:p>
    <w:p w:rsidR="001A7C70" w:rsidRPr="00D73490" w:rsidRDefault="001A7C70" w:rsidP="00D73490">
      <w:pPr>
        <w:widowControl w:val="0"/>
        <w:tabs>
          <w:tab w:val="right" w:leader="dot" w:pos="7920"/>
        </w:tabs>
        <w:spacing w:before="120" w:after="120" w:line="240" w:lineRule="auto"/>
        <w:ind w:firstLine="720"/>
        <w:jc w:val="both"/>
        <w:rPr>
          <w:rFonts w:cs="Times New Roman"/>
          <w:bCs/>
          <w:sz w:val="28"/>
          <w:szCs w:val="28"/>
          <w:shd w:val="clear" w:color="auto" w:fill="FFFFFF"/>
          <w:lang w:val="nl-NL"/>
        </w:rPr>
      </w:pPr>
      <w:r w:rsidRPr="00D73490">
        <w:rPr>
          <w:rFonts w:cs="Times New Roman"/>
          <w:b/>
          <w:sz w:val="28"/>
          <w:szCs w:val="28"/>
          <w:shd w:val="clear" w:color="auto" w:fill="FFFFFF"/>
          <w:lang w:val="nl-NL"/>
        </w:rPr>
        <w:t>6.</w:t>
      </w:r>
      <w:r w:rsidRPr="00D73490">
        <w:rPr>
          <w:rFonts w:cs="Times New Roman"/>
          <w:bCs/>
          <w:sz w:val="28"/>
          <w:szCs w:val="28"/>
          <w:shd w:val="clear" w:color="auto" w:fill="FFFFFF"/>
          <w:lang w:val="nl-NL"/>
        </w:rPr>
        <w:t xml:space="preserve"> Ngày </w:t>
      </w:r>
      <w:r w:rsidR="0062288E" w:rsidRPr="00D73490">
        <w:rPr>
          <w:rFonts w:cs="Times New Roman"/>
          <w:bCs/>
          <w:sz w:val="28"/>
          <w:szCs w:val="28"/>
          <w:shd w:val="clear" w:color="auto" w:fill="FFFFFF"/>
          <w:lang w:val="nl-NL"/>
        </w:rPr>
        <w:t xml:space="preserve">      </w:t>
      </w:r>
      <w:r w:rsidRPr="00D73490">
        <w:rPr>
          <w:rFonts w:cs="Times New Roman"/>
          <w:bCs/>
          <w:sz w:val="28"/>
          <w:szCs w:val="28"/>
          <w:shd w:val="clear" w:color="auto" w:fill="FFFFFF"/>
          <w:lang w:val="nl-NL"/>
        </w:rPr>
        <w:t xml:space="preserve">, </w:t>
      </w:r>
      <w:r w:rsidR="0062288E" w:rsidRPr="00D73490">
        <w:rPr>
          <w:rFonts w:cs="Times New Roman"/>
          <w:bCs/>
          <w:sz w:val="28"/>
          <w:szCs w:val="28"/>
          <w:shd w:val="clear" w:color="auto" w:fill="FFFFFF"/>
          <w:lang w:val="nl-NL"/>
        </w:rPr>
        <w:t>Bộ Chỉ huy quân sự tỉnh</w:t>
      </w:r>
      <w:r w:rsidRPr="00D73490">
        <w:rPr>
          <w:rFonts w:cs="Times New Roman"/>
          <w:bCs/>
          <w:sz w:val="28"/>
          <w:szCs w:val="28"/>
          <w:shd w:val="clear" w:color="auto" w:fill="FFFFFF"/>
          <w:lang w:val="nl-NL"/>
        </w:rPr>
        <w:t xml:space="preserve"> gửi hồ sơ kèm Công văn số </w:t>
      </w:r>
      <w:r w:rsidR="0062288E" w:rsidRPr="00D73490">
        <w:rPr>
          <w:rFonts w:cs="Times New Roman"/>
          <w:bCs/>
          <w:sz w:val="28"/>
          <w:szCs w:val="28"/>
          <w:shd w:val="clear" w:color="auto" w:fill="FFFFFF"/>
          <w:lang w:val="nl-NL"/>
        </w:rPr>
        <w:t xml:space="preserve">      </w:t>
      </w:r>
      <w:r w:rsidRPr="00D73490">
        <w:rPr>
          <w:rFonts w:cs="Times New Roman"/>
          <w:bCs/>
          <w:sz w:val="28"/>
          <w:szCs w:val="28"/>
          <w:shd w:val="clear" w:color="auto" w:fill="FFFFFF"/>
          <w:lang w:val="nl-NL"/>
        </w:rPr>
        <w:t xml:space="preserve"> đề nghị Sở Tư pháp thẩm định dự thảo Nghị quyết theo quy định của Luật Ban </w:t>
      </w:r>
      <w:r w:rsidR="0062288E" w:rsidRPr="00D73490">
        <w:rPr>
          <w:rFonts w:cs="Times New Roman"/>
          <w:bCs/>
          <w:sz w:val="28"/>
          <w:szCs w:val="28"/>
          <w:shd w:val="clear" w:color="auto" w:fill="FFFFFF"/>
          <w:lang w:val="nl-NL"/>
        </w:rPr>
        <w:t xml:space="preserve">hành văn bản quy phạm pháp luật; Sở Tư pháp có </w:t>
      </w:r>
      <w:r w:rsidRPr="00D73490">
        <w:rPr>
          <w:rFonts w:cs="Times New Roman"/>
          <w:bCs/>
          <w:sz w:val="28"/>
          <w:szCs w:val="28"/>
          <w:shd w:val="clear" w:color="auto" w:fill="FFFFFF"/>
          <w:lang w:val="nl-NL"/>
        </w:rPr>
        <w:t xml:space="preserve">Báo cáo số </w:t>
      </w:r>
      <w:r w:rsidR="0062288E" w:rsidRPr="00D73490">
        <w:rPr>
          <w:rFonts w:cs="Times New Roman"/>
          <w:bCs/>
          <w:sz w:val="28"/>
          <w:szCs w:val="28"/>
          <w:shd w:val="clear" w:color="auto" w:fill="FFFFFF"/>
          <w:lang w:val="nl-NL"/>
        </w:rPr>
        <w:t xml:space="preserve">    </w:t>
      </w:r>
      <w:r w:rsidRPr="00D73490">
        <w:rPr>
          <w:rFonts w:cs="Times New Roman"/>
          <w:bCs/>
          <w:sz w:val="28"/>
          <w:szCs w:val="28"/>
          <w:shd w:val="clear" w:color="auto" w:fill="FFFFFF"/>
          <w:lang w:val="nl-NL"/>
        </w:rPr>
        <w:t xml:space="preserve">/BC-STP ngày </w:t>
      </w:r>
      <w:r w:rsidR="0062288E" w:rsidRPr="00D73490">
        <w:rPr>
          <w:rFonts w:cs="Times New Roman"/>
          <w:bCs/>
          <w:sz w:val="28"/>
          <w:szCs w:val="28"/>
          <w:shd w:val="clear" w:color="auto" w:fill="FFFFFF"/>
          <w:lang w:val="nl-NL"/>
        </w:rPr>
        <w:t xml:space="preserve">     </w:t>
      </w:r>
      <w:r w:rsidRPr="00D73490">
        <w:rPr>
          <w:rFonts w:cs="Times New Roman"/>
          <w:bCs/>
          <w:sz w:val="28"/>
          <w:szCs w:val="28"/>
          <w:shd w:val="clear" w:color="auto" w:fill="FFFFFF"/>
          <w:lang w:val="nl-NL"/>
        </w:rPr>
        <w:t>về việc thẩm định dự thảo văn bản quy phạm pháp luật.</w:t>
      </w:r>
    </w:p>
    <w:p w:rsidR="001A7C70" w:rsidRPr="00D73490" w:rsidRDefault="001A7C70" w:rsidP="00D73490">
      <w:pPr>
        <w:widowControl w:val="0"/>
        <w:tabs>
          <w:tab w:val="right" w:leader="dot" w:pos="7920"/>
        </w:tabs>
        <w:spacing w:before="120" w:after="120" w:line="240" w:lineRule="auto"/>
        <w:ind w:firstLine="720"/>
        <w:jc w:val="both"/>
        <w:rPr>
          <w:rFonts w:cs="Times New Roman"/>
          <w:bCs/>
          <w:sz w:val="28"/>
          <w:szCs w:val="28"/>
          <w:shd w:val="clear" w:color="auto" w:fill="FFFFFF"/>
          <w:lang w:val="nl-NL"/>
        </w:rPr>
      </w:pPr>
      <w:r w:rsidRPr="00D73490">
        <w:rPr>
          <w:rFonts w:cs="Times New Roman"/>
          <w:b/>
          <w:sz w:val="28"/>
          <w:szCs w:val="28"/>
          <w:shd w:val="clear" w:color="auto" w:fill="FFFFFF"/>
          <w:lang w:val="nl-NL"/>
        </w:rPr>
        <w:t>7.</w:t>
      </w:r>
      <w:r w:rsidRPr="00D73490">
        <w:rPr>
          <w:rFonts w:cs="Times New Roman"/>
          <w:bCs/>
          <w:sz w:val="28"/>
          <w:szCs w:val="28"/>
          <w:shd w:val="clear" w:color="auto" w:fill="FFFFFF"/>
          <w:lang w:val="nl-NL"/>
        </w:rPr>
        <w:t xml:space="preserve"> Ngày </w:t>
      </w:r>
      <w:r w:rsidR="0062288E" w:rsidRPr="00D73490">
        <w:rPr>
          <w:rFonts w:cs="Times New Roman"/>
          <w:bCs/>
          <w:sz w:val="28"/>
          <w:szCs w:val="28"/>
          <w:shd w:val="clear" w:color="auto" w:fill="FFFFFF"/>
          <w:lang w:val="nl-NL"/>
        </w:rPr>
        <w:t xml:space="preserve">     </w:t>
      </w:r>
      <w:r w:rsidRPr="00D73490">
        <w:rPr>
          <w:rFonts w:cs="Times New Roman"/>
          <w:bCs/>
          <w:sz w:val="28"/>
          <w:szCs w:val="28"/>
          <w:shd w:val="clear" w:color="auto" w:fill="FFFFFF"/>
          <w:lang w:val="nl-NL"/>
        </w:rPr>
        <w:t xml:space="preserve">, </w:t>
      </w:r>
      <w:r w:rsidR="0062288E" w:rsidRPr="00D73490">
        <w:rPr>
          <w:rFonts w:cs="Times New Roman"/>
          <w:bCs/>
          <w:sz w:val="28"/>
          <w:szCs w:val="28"/>
          <w:shd w:val="clear" w:color="auto" w:fill="FFFFFF"/>
          <w:lang w:val="nl-NL"/>
        </w:rPr>
        <w:t>Bộ Chỉ huy quân sự tỉnh</w:t>
      </w:r>
      <w:r w:rsidRPr="00D73490">
        <w:rPr>
          <w:rFonts w:cs="Times New Roman"/>
          <w:bCs/>
          <w:sz w:val="28"/>
          <w:szCs w:val="28"/>
          <w:shd w:val="clear" w:color="auto" w:fill="FFFFFF"/>
          <w:lang w:val="nl-NL"/>
        </w:rPr>
        <w:t xml:space="preserve"> nghiên cứu tiếp thu, giải trình ý kiến thẩm định của Sở Tư pháp, chỉnh lý, hoàn thiện hồ sơ dự thảo Nghị quyết và trình Ủy ban nhân dân tỉnh.</w:t>
      </w:r>
    </w:p>
    <w:p w:rsidR="001A7C70" w:rsidRPr="00D73490" w:rsidRDefault="001A7C70" w:rsidP="00D73490">
      <w:pPr>
        <w:widowControl w:val="0"/>
        <w:tabs>
          <w:tab w:val="right" w:leader="dot" w:pos="7920"/>
        </w:tabs>
        <w:spacing w:before="120" w:after="120" w:line="240" w:lineRule="auto"/>
        <w:ind w:firstLine="720"/>
        <w:jc w:val="both"/>
        <w:rPr>
          <w:rFonts w:cs="Times New Roman"/>
          <w:bCs/>
          <w:sz w:val="28"/>
          <w:szCs w:val="28"/>
          <w:shd w:val="clear" w:color="auto" w:fill="FFFFFF"/>
          <w:lang w:val="nl-NL"/>
        </w:rPr>
      </w:pPr>
      <w:r w:rsidRPr="00D73490">
        <w:rPr>
          <w:rFonts w:cs="Times New Roman"/>
          <w:bCs/>
          <w:sz w:val="28"/>
          <w:szCs w:val="28"/>
          <w:shd w:val="clear" w:color="auto" w:fill="FFFFFF"/>
          <w:lang w:val="nl-NL"/>
        </w:rPr>
        <w:t>Quá trình xây dựng dự thảo Nghị quyết được thực hiện theo đúng quy định của Luật Ban hành văn bản quy phạm pháp luật và các văn bản hướng dẫn Luật.</w:t>
      </w:r>
    </w:p>
    <w:p w:rsidR="00B479F9" w:rsidRPr="002D6E8C" w:rsidRDefault="002D6E8C" w:rsidP="00D73490">
      <w:pPr>
        <w:spacing w:before="120" w:after="120" w:line="240" w:lineRule="auto"/>
        <w:jc w:val="both"/>
        <w:rPr>
          <w:sz w:val="28"/>
          <w:szCs w:val="28"/>
        </w:rPr>
      </w:pPr>
      <w:r w:rsidRPr="00D73490">
        <w:rPr>
          <w:rFonts w:cs="Times New Roman"/>
          <w:b/>
          <w:sz w:val="28"/>
          <w:szCs w:val="28"/>
        </w:rPr>
        <w:tab/>
      </w:r>
      <w:r w:rsidR="00CA7802" w:rsidRPr="00D73490">
        <w:rPr>
          <w:rFonts w:cs="Times New Roman"/>
          <w:b/>
          <w:sz w:val="28"/>
          <w:szCs w:val="28"/>
        </w:rPr>
        <w:t>IV. BỐ CỤC VÀ NỘI DUNG</w:t>
      </w:r>
      <w:r w:rsidR="00CA7802" w:rsidRPr="002D6E8C">
        <w:rPr>
          <w:b/>
          <w:sz w:val="28"/>
          <w:szCs w:val="28"/>
        </w:rPr>
        <w:t xml:space="preserve"> CƠ BẢN CỦA DỰ THẢO NGHỊ QUYẾT</w:t>
      </w:r>
    </w:p>
    <w:p w:rsidR="00B479F9" w:rsidRPr="002D6E8C" w:rsidRDefault="002D6E8C" w:rsidP="00D73490">
      <w:pPr>
        <w:spacing w:before="120" w:after="120" w:line="240" w:lineRule="auto"/>
        <w:ind w:firstLine="567"/>
        <w:jc w:val="both"/>
        <w:rPr>
          <w:sz w:val="28"/>
          <w:szCs w:val="28"/>
        </w:rPr>
      </w:pPr>
      <w:r>
        <w:rPr>
          <w:sz w:val="28"/>
          <w:szCs w:val="28"/>
        </w:rPr>
        <w:tab/>
      </w:r>
      <w:r w:rsidR="00D73490">
        <w:rPr>
          <w:sz w:val="28"/>
          <w:szCs w:val="28"/>
        </w:rPr>
        <w:t>Dự thảo Nghị quyết gồm 05 điều</w:t>
      </w:r>
      <w:r w:rsidR="00CA7802" w:rsidRPr="002D6E8C">
        <w:rPr>
          <w:sz w:val="28"/>
          <w:szCs w:val="28"/>
        </w:rPr>
        <w:t>:</w:t>
      </w:r>
    </w:p>
    <w:p w:rsidR="00B479F9" w:rsidRPr="002D6E8C" w:rsidRDefault="002D6E8C" w:rsidP="00D73490">
      <w:pPr>
        <w:spacing w:before="120" w:after="120" w:line="240" w:lineRule="auto"/>
        <w:jc w:val="both"/>
        <w:rPr>
          <w:sz w:val="28"/>
          <w:szCs w:val="28"/>
        </w:rPr>
      </w:pPr>
      <w:r>
        <w:rPr>
          <w:sz w:val="28"/>
          <w:szCs w:val="28"/>
        </w:rPr>
        <w:tab/>
      </w:r>
      <w:r w:rsidR="00CA7802" w:rsidRPr="002D6E8C">
        <w:rPr>
          <w:b/>
          <w:sz w:val="28"/>
          <w:szCs w:val="28"/>
        </w:rPr>
        <w:t>1. Phạm vi điều chỉnh, đối tượng áp dụng</w:t>
      </w:r>
      <w:r w:rsidR="00D73490">
        <w:rPr>
          <w:b/>
          <w:sz w:val="28"/>
          <w:szCs w:val="28"/>
        </w:rPr>
        <w:t xml:space="preserve"> (Điều 1)</w:t>
      </w:r>
    </w:p>
    <w:p w:rsidR="00B479F9" w:rsidRPr="002D6E8C" w:rsidRDefault="00573CD4" w:rsidP="00D73490">
      <w:pPr>
        <w:spacing w:before="120" w:after="120" w:line="240" w:lineRule="auto"/>
        <w:ind w:firstLine="567"/>
        <w:jc w:val="both"/>
        <w:rPr>
          <w:sz w:val="28"/>
          <w:szCs w:val="28"/>
        </w:rPr>
      </w:pPr>
      <w:r>
        <w:rPr>
          <w:sz w:val="28"/>
          <w:szCs w:val="28"/>
        </w:rPr>
        <w:tab/>
      </w:r>
      <w:r w:rsidR="00CA7802" w:rsidRPr="002D6E8C">
        <w:rPr>
          <w:sz w:val="28"/>
          <w:szCs w:val="28"/>
        </w:rPr>
        <w:t>Nghị quyết quy định mức chi quà gặp mặt, thông tin tình hình đối với sĩ quan cấp Tá, cấp Úy đã nghỉ hưu thuộc các đối tượng quy định tại điểm đ, điểm e, điểm g khoản 2 Điều 2 Nghị định số 343/2025/NĐ-CP; đồng thời áp dụng đối với các cơ quan, tổ chức, cá nhân có liên quan đến việc thực hiện Nghị quyết.</w:t>
      </w:r>
    </w:p>
    <w:p w:rsidR="00B479F9" w:rsidRPr="002D6E8C" w:rsidRDefault="002D6E8C" w:rsidP="00D73490">
      <w:pPr>
        <w:spacing w:before="120" w:after="120" w:line="240" w:lineRule="auto"/>
        <w:jc w:val="both"/>
        <w:rPr>
          <w:sz w:val="28"/>
          <w:szCs w:val="28"/>
        </w:rPr>
      </w:pPr>
      <w:r>
        <w:rPr>
          <w:b/>
          <w:sz w:val="28"/>
          <w:szCs w:val="28"/>
        </w:rPr>
        <w:tab/>
      </w:r>
      <w:r w:rsidR="00CA7802" w:rsidRPr="002D6E8C">
        <w:rPr>
          <w:b/>
          <w:sz w:val="28"/>
          <w:szCs w:val="28"/>
        </w:rPr>
        <w:t>2. Mức chi</w:t>
      </w:r>
      <w:r w:rsidR="00D73490">
        <w:rPr>
          <w:b/>
          <w:sz w:val="28"/>
          <w:szCs w:val="28"/>
        </w:rPr>
        <w:t xml:space="preserve"> (Điều 2)</w:t>
      </w:r>
    </w:p>
    <w:p w:rsidR="00B479F9" w:rsidRPr="002D6E8C" w:rsidRDefault="00573CD4" w:rsidP="00D73490">
      <w:pPr>
        <w:spacing w:before="120" w:after="120" w:line="240" w:lineRule="auto"/>
        <w:ind w:firstLine="567"/>
        <w:jc w:val="both"/>
        <w:rPr>
          <w:spacing w:val="-4"/>
          <w:sz w:val="28"/>
          <w:szCs w:val="28"/>
        </w:rPr>
      </w:pPr>
      <w:r>
        <w:rPr>
          <w:spacing w:val="-4"/>
          <w:sz w:val="28"/>
          <w:szCs w:val="28"/>
        </w:rPr>
        <w:tab/>
      </w:r>
      <w:r w:rsidR="00CA7802" w:rsidRPr="002D6E8C">
        <w:rPr>
          <w:spacing w:val="-4"/>
          <w:sz w:val="28"/>
          <w:szCs w:val="28"/>
        </w:rPr>
        <w:t>Dự thảo quy định mức chi quà g</w:t>
      </w:r>
      <w:r w:rsidR="000269E8">
        <w:rPr>
          <w:spacing w:val="-4"/>
          <w:sz w:val="28"/>
          <w:szCs w:val="28"/>
        </w:rPr>
        <w:t>ặp mặt, thông tin tình hình là 7</w:t>
      </w:r>
      <w:r w:rsidR="00CA7802" w:rsidRPr="002D6E8C">
        <w:rPr>
          <w:spacing w:val="-4"/>
          <w:sz w:val="28"/>
          <w:szCs w:val="28"/>
        </w:rPr>
        <w:t>00.000 đồng/người/năm đối với sĩ quan Quân đội nghỉ hưu thuộc đối tượng áp dụng. Việc chi trả và tổ chức thực hiện phải bảo đảm đúng đối tượng, trong phạm vi dự toán được cấp có thẩm quyền giao và theo quy định của pháp luật về ngân sách nhà nước.</w:t>
      </w:r>
    </w:p>
    <w:p w:rsidR="00B479F9" w:rsidRPr="002D6E8C" w:rsidRDefault="002D6E8C" w:rsidP="00D73490">
      <w:pPr>
        <w:spacing w:before="120" w:after="120" w:line="240" w:lineRule="auto"/>
        <w:jc w:val="both"/>
        <w:rPr>
          <w:sz w:val="28"/>
          <w:szCs w:val="28"/>
        </w:rPr>
      </w:pPr>
      <w:r>
        <w:rPr>
          <w:b/>
          <w:sz w:val="28"/>
          <w:szCs w:val="28"/>
        </w:rPr>
        <w:tab/>
      </w:r>
      <w:r w:rsidR="00CA7802" w:rsidRPr="002D6E8C">
        <w:rPr>
          <w:b/>
          <w:sz w:val="28"/>
          <w:szCs w:val="28"/>
        </w:rPr>
        <w:t>3. Nguồn kinh phí thực hiện</w:t>
      </w:r>
      <w:r w:rsidR="00D73490">
        <w:rPr>
          <w:b/>
          <w:sz w:val="28"/>
          <w:szCs w:val="28"/>
        </w:rPr>
        <w:t xml:space="preserve"> (Điều 3)</w:t>
      </w:r>
    </w:p>
    <w:p w:rsidR="00B479F9" w:rsidRPr="002D6E8C" w:rsidRDefault="00573CD4" w:rsidP="00D73490">
      <w:pPr>
        <w:spacing w:before="120" w:after="120" w:line="240" w:lineRule="auto"/>
        <w:ind w:firstLine="567"/>
        <w:jc w:val="both"/>
        <w:rPr>
          <w:sz w:val="28"/>
          <w:szCs w:val="28"/>
        </w:rPr>
      </w:pPr>
      <w:r>
        <w:rPr>
          <w:sz w:val="28"/>
          <w:szCs w:val="28"/>
        </w:rPr>
        <w:tab/>
      </w:r>
      <w:r w:rsidR="00CA7802" w:rsidRPr="002D6E8C">
        <w:rPr>
          <w:sz w:val="28"/>
          <w:szCs w:val="28"/>
        </w:rPr>
        <w:t>Kinh phí thực hiện Nghị quyết do ngân sách nhà nước bảo đảm theo phân cấp ngân sách hiện hành và được bố trí trong dự toán ngân sách hằng năm theo quy định của Luật Ngân sách nhà nước.</w:t>
      </w:r>
    </w:p>
    <w:p w:rsidR="00B479F9" w:rsidRPr="002D6E8C" w:rsidRDefault="002D6E8C" w:rsidP="00D73490">
      <w:pPr>
        <w:spacing w:before="120" w:after="120" w:line="240" w:lineRule="auto"/>
        <w:jc w:val="both"/>
        <w:rPr>
          <w:sz w:val="28"/>
          <w:szCs w:val="28"/>
        </w:rPr>
      </w:pPr>
      <w:r>
        <w:rPr>
          <w:b/>
          <w:sz w:val="28"/>
          <w:szCs w:val="28"/>
        </w:rPr>
        <w:tab/>
      </w:r>
      <w:r w:rsidR="00CA7802" w:rsidRPr="002D6E8C">
        <w:rPr>
          <w:b/>
          <w:sz w:val="28"/>
          <w:szCs w:val="28"/>
        </w:rPr>
        <w:t>4. Tổ chức thực hiện và hiệu lực thi hành</w:t>
      </w:r>
      <w:r w:rsidR="00D73490">
        <w:rPr>
          <w:b/>
          <w:sz w:val="28"/>
          <w:szCs w:val="28"/>
        </w:rPr>
        <w:t xml:space="preserve"> (Điều 4, Điều 5)</w:t>
      </w:r>
    </w:p>
    <w:p w:rsidR="00B479F9" w:rsidRPr="002D6E8C" w:rsidRDefault="00573CD4" w:rsidP="00D73490">
      <w:pPr>
        <w:spacing w:before="120" w:after="120" w:line="240" w:lineRule="auto"/>
        <w:ind w:firstLine="567"/>
        <w:jc w:val="both"/>
        <w:rPr>
          <w:sz w:val="28"/>
          <w:szCs w:val="28"/>
        </w:rPr>
      </w:pPr>
      <w:r>
        <w:rPr>
          <w:sz w:val="28"/>
          <w:szCs w:val="28"/>
        </w:rPr>
        <w:tab/>
      </w:r>
      <w:r w:rsidR="00CA7802" w:rsidRPr="002D6E8C">
        <w:rPr>
          <w:sz w:val="28"/>
          <w:szCs w:val="28"/>
        </w:rPr>
        <w:t xml:space="preserve">Dự thảo giao Ủy ban nhân dân tỉnh tổ chức thực hiện Nghị quyết; Thường trực Hội đồng nhân dân tỉnh, các Ban của Hội đồng nhân dân tỉnh, các Tổ đại biểu và đại </w:t>
      </w:r>
      <w:r w:rsidR="00CA7802" w:rsidRPr="002D6E8C">
        <w:rPr>
          <w:sz w:val="28"/>
          <w:szCs w:val="28"/>
        </w:rPr>
        <w:lastRenderedPageBreak/>
        <w:t>biểu Hội đồng nhân dân tỉnh giám sát việc thực hiện. Nghị quyết dự kiến có hiệu lực từ ngày … tháng 11 năm 2026; thời điểm có hiệu lực cụ thể sẽ được xác định khi hoàn thiện hồ sơ trình và ban hành.</w:t>
      </w:r>
    </w:p>
    <w:p w:rsidR="00D73490" w:rsidRDefault="002D6E8C" w:rsidP="00D73490">
      <w:pPr>
        <w:spacing w:before="120" w:after="120" w:line="240" w:lineRule="auto"/>
        <w:jc w:val="both"/>
        <w:rPr>
          <w:b/>
          <w:sz w:val="28"/>
          <w:szCs w:val="28"/>
        </w:rPr>
      </w:pPr>
      <w:r>
        <w:rPr>
          <w:b/>
          <w:sz w:val="28"/>
          <w:szCs w:val="28"/>
        </w:rPr>
        <w:tab/>
      </w:r>
      <w:r w:rsidR="00CA7802" w:rsidRPr="002D6E8C">
        <w:rPr>
          <w:b/>
          <w:sz w:val="28"/>
          <w:szCs w:val="28"/>
        </w:rPr>
        <w:t>V. DỰ KIẾN NGUỒN LỰC, ĐIỀU KIỆN BẢO ĐẢM THỰC HIỆN</w:t>
      </w:r>
    </w:p>
    <w:p w:rsidR="00D73490" w:rsidRPr="00D73490" w:rsidRDefault="00D73490" w:rsidP="00D73490">
      <w:pPr>
        <w:spacing w:before="120" w:after="120" w:line="240" w:lineRule="auto"/>
        <w:ind w:firstLine="709"/>
        <w:jc w:val="both"/>
        <w:rPr>
          <w:sz w:val="28"/>
          <w:szCs w:val="28"/>
        </w:rPr>
      </w:pPr>
      <w:r w:rsidRPr="00D73490">
        <w:rPr>
          <w:sz w:val="28"/>
          <w:szCs w:val="28"/>
        </w:rPr>
        <w:t>Căn cứ số lượng sĩ quan Quân đội nghỉ hưu, nghỉ công tác thường trú trên địa bàn tỉnh Thái Nguyên và tại 92 xã, phường ước tính năm 2026, với mức chi quà gặp mặt dự kiến là 700.000 đồng/người/năm, nhu cầu kinh phí thực hiện chính sách được xác định như sau:</w:t>
      </w:r>
    </w:p>
    <w:p w:rsidR="00D73490" w:rsidRPr="00D73490" w:rsidRDefault="00D73490" w:rsidP="00D73490">
      <w:pPr>
        <w:spacing w:before="120" w:after="120" w:line="240" w:lineRule="auto"/>
        <w:ind w:firstLine="709"/>
        <w:jc w:val="both"/>
        <w:rPr>
          <w:sz w:val="28"/>
          <w:szCs w:val="28"/>
        </w:rPr>
      </w:pPr>
      <w:r w:rsidRPr="00D73490">
        <w:rPr>
          <w:sz w:val="28"/>
          <w:szCs w:val="28"/>
        </w:rPr>
        <w:t>- Đối với đại biểu là cán bộ nghỉ hưu, nghỉ công tác thường trú trên địa bàn tỉnh: dự kiến 1.316 người, kinh phí là 921.200.000 đồng.</w:t>
      </w:r>
    </w:p>
    <w:p w:rsidR="00D73490" w:rsidRPr="00D73490" w:rsidRDefault="00D73490" w:rsidP="00D73490">
      <w:pPr>
        <w:spacing w:before="120" w:after="120" w:line="240" w:lineRule="auto"/>
        <w:ind w:firstLine="709"/>
        <w:jc w:val="both"/>
        <w:rPr>
          <w:sz w:val="28"/>
          <w:szCs w:val="28"/>
        </w:rPr>
      </w:pPr>
      <w:r w:rsidRPr="00D73490">
        <w:rPr>
          <w:sz w:val="28"/>
          <w:szCs w:val="28"/>
        </w:rPr>
        <w:t>- Đối với đại biểu là cán bộ nghỉ hưu, nghỉ công tác thường trú trên địa bàn 92 xã, phường: dự kiến 4.139 người, kinh phí là 2.897.300.000 đồng.</w:t>
      </w:r>
    </w:p>
    <w:p w:rsidR="00D73490" w:rsidRPr="00D73490" w:rsidRDefault="00D73490" w:rsidP="00D73490">
      <w:pPr>
        <w:spacing w:before="120" w:after="120" w:line="240" w:lineRule="auto"/>
        <w:ind w:firstLine="709"/>
        <w:jc w:val="both"/>
        <w:rPr>
          <w:sz w:val="28"/>
          <w:szCs w:val="28"/>
        </w:rPr>
      </w:pPr>
      <w:r w:rsidRPr="00D73490">
        <w:rPr>
          <w:sz w:val="28"/>
          <w:szCs w:val="28"/>
        </w:rPr>
        <w:t>Tổng số đối tượng ước tính là 5.455 người, tổng nhu cầu kinh phí chi quà gặp mặt dự kiến năm 2026 là 3.818.500.000 đồng (bằng chữ: Ba tỷ tám trăm mười tám triệu năm trăm nghìn đồng).</w:t>
      </w:r>
    </w:p>
    <w:p w:rsidR="00D73490" w:rsidRPr="00D73490" w:rsidRDefault="00D73490" w:rsidP="00D73490">
      <w:pPr>
        <w:spacing w:before="120" w:after="120" w:line="240" w:lineRule="auto"/>
        <w:ind w:firstLine="709"/>
        <w:jc w:val="both"/>
        <w:rPr>
          <w:sz w:val="28"/>
          <w:szCs w:val="28"/>
        </w:rPr>
      </w:pPr>
      <w:r w:rsidRPr="00D73490">
        <w:rPr>
          <w:sz w:val="28"/>
          <w:szCs w:val="28"/>
        </w:rPr>
        <w:t>Nguồn kinh phí thực hiện được bảo đảm từ ngân sách nhà nước theo phân cấp ngân sách hiện hành và được bố trí trong dự toán ngân sách hằng năm theo quy định của Luật Ngân sách nhà nước. Hằng năm, căn cứ số lượng đối tượng thực tế, mức chi được quy định tại Nghị quyết và khả năng cân đối ngân sách, các cơ quan, đơn vị, địa phương có liên quan rà soát, lập dự toán, tổng hợp và trình cấp có thẩm quyền xem xét, quyết định theo quy định.</w:t>
      </w:r>
    </w:p>
    <w:p w:rsidR="00B479F9" w:rsidRPr="00D73490" w:rsidRDefault="00CA7802" w:rsidP="00D73490">
      <w:pPr>
        <w:spacing w:before="120" w:after="120" w:line="240" w:lineRule="auto"/>
        <w:ind w:firstLine="567"/>
        <w:jc w:val="both"/>
      </w:pPr>
      <w:r w:rsidRPr="00573CD4">
        <w:rPr>
          <w:spacing w:val="-4"/>
          <w:sz w:val="28"/>
          <w:szCs w:val="28"/>
        </w:rPr>
        <w:t>Trên đây là Tờ trình dự thảo Nghị quyết quy định mức chi quà gặp mặt, thông tin tình hình đối với sĩ quan Quân đội nghỉ hưu trên địa bàn tỉnh Thái Nguyên. Ủy ban nhân dân tỉnh kính trình Hội đồng nhân dân tỉnh xem xét, quyết định./.</w:t>
      </w:r>
    </w:p>
    <w:p w:rsidR="00B479F9" w:rsidRPr="002D6E8C" w:rsidRDefault="002D6E8C" w:rsidP="00D73490">
      <w:pPr>
        <w:spacing w:before="120" w:after="120" w:line="240" w:lineRule="auto"/>
        <w:jc w:val="both"/>
        <w:rPr>
          <w:sz w:val="28"/>
          <w:szCs w:val="28"/>
        </w:rPr>
      </w:pPr>
      <w:r>
        <w:rPr>
          <w:sz w:val="28"/>
          <w:szCs w:val="28"/>
        </w:rPr>
        <w:tab/>
      </w:r>
      <w:r w:rsidR="00CA7802" w:rsidRPr="002D6E8C">
        <w:rPr>
          <w:sz w:val="28"/>
          <w:szCs w:val="28"/>
        </w:rPr>
        <w:t>Hồ sơ gửi kèm: (1) Dự thảo Nghị quyết; (2) Báo cáo thẩm định của Sở Tư pháp; (3) Báo cáo tiếp thu, giải trình ý kiến thẩm định và ý kiến góp ý; (4) Bản tổng hợp, thuyết minh dự kiến kinh phí và các tài liệu liên quan theo quy định.</w:t>
      </w:r>
    </w:p>
    <w:tbl>
      <w:tblPr>
        <w:tblW w:w="8965" w:type="dxa"/>
        <w:tblCellSpacing w:w="0" w:type="dxa"/>
        <w:shd w:val="clear" w:color="auto" w:fill="FFFFFF"/>
        <w:tblCellMar>
          <w:left w:w="0" w:type="dxa"/>
          <w:right w:w="0" w:type="dxa"/>
        </w:tblCellMar>
        <w:tblLook w:val="04A0" w:firstRow="1" w:lastRow="0" w:firstColumn="1" w:lastColumn="0" w:noHBand="0" w:noVBand="1"/>
      </w:tblPr>
      <w:tblGrid>
        <w:gridCol w:w="4253"/>
        <w:gridCol w:w="4712"/>
      </w:tblGrid>
      <w:tr w:rsidR="002D6E8C" w:rsidRPr="002D26B9" w:rsidTr="004203E0">
        <w:trPr>
          <w:trHeight w:val="2088"/>
          <w:tblCellSpacing w:w="0" w:type="dxa"/>
        </w:trPr>
        <w:tc>
          <w:tcPr>
            <w:tcW w:w="4253" w:type="dxa"/>
            <w:shd w:val="clear" w:color="auto" w:fill="FFFFFF"/>
            <w:tcMar>
              <w:top w:w="0" w:type="dxa"/>
              <w:left w:w="108" w:type="dxa"/>
              <w:bottom w:w="0" w:type="dxa"/>
              <w:right w:w="108" w:type="dxa"/>
            </w:tcMar>
          </w:tcPr>
          <w:p w:rsidR="002D6E8C" w:rsidRPr="002D26B9" w:rsidRDefault="002D6E8C" w:rsidP="002D6E8C">
            <w:pPr>
              <w:spacing w:after="0" w:line="240" w:lineRule="auto"/>
              <w:ind w:left="-57"/>
              <w:rPr>
                <w:sz w:val="18"/>
                <w:szCs w:val="24"/>
                <w:lang w:val="it-IT"/>
              </w:rPr>
            </w:pPr>
            <w:r w:rsidRPr="002D26B9">
              <w:rPr>
                <w:b/>
                <w:bCs/>
                <w:i/>
                <w:iCs/>
                <w:sz w:val="24"/>
                <w:lang w:val="it-IT"/>
              </w:rPr>
              <w:t>Nơi nhận:</w:t>
            </w:r>
          </w:p>
          <w:p w:rsidR="002D6E8C" w:rsidRPr="002D26B9" w:rsidRDefault="002D6E8C" w:rsidP="002D6E8C">
            <w:pPr>
              <w:spacing w:after="0" w:line="240" w:lineRule="auto"/>
              <w:ind w:left="-57"/>
              <w:rPr>
                <w:sz w:val="22"/>
                <w:lang w:val="it-IT"/>
              </w:rPr>
            </w:pPr>
            <w:r w:rsidRPr="002D26B9">
              <w:rPr>
                <w:sz w:val="22"/>
                <w:lang w:val="it-IT"/>
              </w:rPr>
              <w:t>- Như trên;</w:t>
            </w:r>
          </w:p>
          <w:p w:rsidR="002D6E8C" w:rsidRPr="002D26B9" w:rsidRDefault="002D6E8C" w:rsidP="002D6E8C">
            <w:pPr>
              <w:spacing w:after="0" w:line="240" w:lineRule="auto"/>
              <w:ind w:left="-57"/>
              <w:rPr>
                <w:sz w:val="22"/>
                <w:lang w:val="it-IT"/>
              </w:rPr>
            </w:pPr>
            <w:r w:rsidRPr="002D26B9">
              <w:rPr>
                <w:sz w:val="22"/>
                <w:lang w:val="it-IT"/>
              </w:rPr>
              <w:t>- Thường trực HĐND tỉnh;</w:t>
            </w:r>
          </w:p>
          <w:p w:rsidR="002D6E8C" w:rsidRDefault="002D6E8C" w:rsidP="002D6E8C">
            <w:pPr>
              <w:spacing w:after="0" w:line="240" w:lineRule="auto"/>
              <w:ind w:left="-57"/>
              <w:rPr>
                <w:sz w:val="22"/>
                <w:lang w:val="it-IT"/>
              </w:rPr>
            </w:pPr>
            <w:r w:rsidRPr="002D26B9">
              <w:rPr>
                <w:sz w:val="22"/>
                <w:lang w:val="it-IT"/>
              </w:rPr>
              <w:t>- Chủ tịch và các PCT UBND tỉnh;</w:t>
            </w:r>
          </w:p>
          <w:p w:rsidR="002D6E8C" w:rsidRPr="002D26B9" w:rsidRDefault="002D6E8C" w:rsidP="002D6E8C">
            <w:pPr>
              <w:spacing w:after="0" w:line="240" w:lineRule="auto"/>
              <w:ind w:left="-57"/>
              <w:rPr>
                <w:sz w:val="22"/>
                <w:lang w:val="it-IT"/>
              </w:rPr>
            </w:pPr>
            <w:r>
              <w:rPr>
                <w:sz w:val="22"/>
                <w:lang w:val="it-IT"/>
              </w:rPr>
              <w:t>- Bộ CHQS tỉnh;</w:t>
            </w:r>
            <w:r w:rsidRPr="002D26B9">
              <w:rPr>
                <w:sz w:val="22"/>
                <w:lang w:val="it-IT"/>
              </w:rPr>
              <w:br/>
              <w:t>- Các sở:</w:t>
            </w:r>
            <w:r>
              <w:rPr>
                <w:sz w:val="22"/>
                <w:lang w:val="it-IT"/>
              </w:rPr>
              <w:t xml:space="preserve"> </w:t>
            </w:r>
            <w:r w:rsidRPr="002D26B9">
              <w:rPr>
                <w:sz w:val="22"/>
                <w:lang w:val="it-IT"/>
              </w:rPr>
              <w:t>Tài chính, Tư pháp;</w:t>
            </w:r>
          </w:p>
          <w:p w:rsidR="002D6E8C" w:rsidRDefault="002D6E8C" w:rsidP="002D6E8C">
            <w:pPr>
              <w:widowControl w:val="0"/>
              <w:tabs>
                <w:tab w:val="center" w:pos="5670"/>
              </w:tabs>
              <w:spacing w:after="0" w:line="240" w:lineRule="auto"/>
              <w:ind w:left="-57"/>
              <w:jc w:val="both"/>
              <w:rPr>
                <w:sz w:val="22"/>
                <w:lang w:val="nl-NL"/>
              </w:rPr>
            </w:pPr>
            <w:r>
              <w:rPr>
                <w:sz w:val="22"/>
                <w:lang w:val="nl-NL"/>
              </w:rPr>
              <w:t xml:space="preserve">- </w:t>
            </w:r>
            <w:r w:rsidRPr="002D26B9">
              <w:rPr>
                <w:sz w:val="22"/>
                <w:lang w:val="nl-NL"/>
              </w:rPr>
              <w:t xml:space="preserve">Văn phòng Đoàn ĐBQH và HĐND tỉnh; </w:t>
            </w:r>
          </w:p>
          <w:p w:rsidR="002D6E8C" w:rsidRDefault="002D6E8C" w:rsidP="002D6E8C">
            <w:pPr>
              <w:widowControl w:val="0"/>
              <w:tabs>
                <w:tab w:val="center" w:pos="5670"/>
              </w:tabs>
              <w:spacing w:after="0" w:line="240" w:lineRule="auto"/>
              <w:ind w:left="-57"/>
              <w:jc w:val="both"/>
              <w:rPr>
                <w:sz w:val="22"/>
                <w:lang w:val="it-IT"/>
              </w:rPr>
            </w:pPr>
            <w:r>
              <w:rPr>
                <w:sz w:val="22"/>
                <w:lang w:val="it-IT"/>
              </w:rPr>
              <w:t>- Lãnh đạo VP UBND tỉnh;</w:t>
            </w:r>
          </w:p>
          <w:p w:rsidR="002D6E8C" w:rsidRPr="002D6E8C" w:rsidRDefault="002D6E8C" w:rsidP="00D73490">
            <w:pPr>
              <w:widowControl w:val="0"/>
              <w:tabs>
                <w:tab w:val="center" w:pos="5670"/>
              </w:tabs>
              <w:spacing w:after="0" w:line="240" w:lineRule="auto"/>
              <w:ind w:left="-57"/>
              <w:jc w:val="both"/>
              <w:rPr>
                <w:sz w:val="22"/>
                <w:lang w:val="nl-NL"/>
              </w:rPr>
            </w:pPr>
            <w:r w:rsidRPr="002D26B9">
              <w:rPr>
                <w:sz w:val="22"/>
                <w:lang w:val="it-IT"/>
              </w:rPr>
              <w:t xml:space="preserve">- Lưu: VT, </w:t>
            </w:r>
            <w:r w:rsidR="00D73490">
              <w:rPr>
                <w:sz w:val="22"/>
                <w:lang w:val="it-IT"/>
              </w:rPr>
              <w:t>NC</w:t>
            </w:r>
            <w:r w:rsidRPr="002D26B9">
              <w:rPr>
                <w:sz w:val="22"/>
              </w:rPr>
              <w:t>.</w:t>
            </w:r>
          </w:p>
        </w:tc>
        <w:tc>
          <w:tcPr>
            <w:tcW w:w="4712" w:type="dxa"/>
            <w:shd w:val="clear" w:color="auto" w:fill="FFFFFF"/>
            <w:tcMar>
              <w:top w:w="0" w:type="dxa"/>
              <w:left w:w="108" w:type="dxa"/>
              <w:bottom w:w="0" w:type="dxa"/>
              <w:right w:w="108" w:type="dxa"/>
            </w:tcMar>
          </w:tcPr>
          <w:p w:rsidR="002D6E8C" w:rsidRPr="002D26B9" w:rsidRDefault="002D6E8C" w:rsidP="002D6E8C">
            <w:pPr>
              <w:spacing w:after="0" w:line="240" w:lineRule="auto"/>
              <w:jc w:val="center"/>
              <w:rPr>
                <w:b/>
                <w:bCs/>
                <w:lang w:val="it-IT"/>
              </w:rPr>
            </w:pPr>
            <w:r w:rsidRPr="002D26B9">
              <w:rPr>
                <w:b/>
                <w:bCs/>
                <w:lang w:val="it-IT"/>
              </w:rPr>
              <w:t xml:space="preserve">TM. ỦY BAN NHÂN DÂN </w:t>
            </w:r>
            <w:r w:rsidRPr="002D26B9">
              <w:rPr>
                <w:b/>
                <w:bCs/>
                <w:lang w:val="it-IT"/>
              </w:rPr>
              <w:br/>
              <w:t>KT. CHỦ TỊCH</w:t>
            </w:r>
          </w:p>
          <w:p w:rsidR="002D6E8C" w:rsidRPr="002D26B9" w:rsidRDefault="002D6E8C" w:rsidP="002D6E8C">
            <w:pPr>
              <w:spacing w:after="0" w:line="240" w:lineRule="auto"/>
              <w:jc w:val="center"/>
              <w:rPr>
                <w:b/>
                <w:bCs/>
                <w:lang w:val="it-IT"/>
              </w:rPr>
            </w:pPr>
            <w:r w:rsidRPr="002D26B9">
              <w:rPr>
                <w:b/>
                <w:bCs/>
                <w:lang w:val="it-IT"/>
              </w:rPr>
              <w:t>PHÓ CHỦ TỊCH</w:t>
            </w:r>
          </w:p>
          <w:p w:rsidR="002D6E8C" w:rsidRPr="002D26B9" w:rsidRDefault="002D6E8C" w:rsidP="004203E0">
            <w:pPr>
              <w:spacing w:after="120"/>
              <w:jc w:val="center"/>
              <w:rPr>
                <w:b/>
                <w:bCs/>
                <w:lang w:val="it-IT"/>
              </w:rPr>
            </w:pPr>
            <w:r w:rsidRPr="002D26B9">
              <w:rPr>
                <w:b/>
                <w:bCs/>
                <w:lang w:val="it-IT"/>
              </w:rPr>
              <w:br/>
            </w:r>
          </w:p>
          <w:p w:rsidR="002D6E8C" w:rsidRPr="002D26B9" w:rsidRDefault="002D6E8C" w:rsidP="004203E0">
            <w:pPr>
              <w:spacing w:after="120"/>
              <w:jc w:val="center"/>
              <w:rPr>
                <w:b/>
                <w:bCs/>
                <w:lang w:val="it-IT"/>
              </w:rPr>
            </w:pPr>
          </w:p>
          <w:p w:rsidR="002D6E8C" w:rsidRPr="002D26B9" w:rsidRDefault="002D6E8C" w:rsidP="004203E0">
            <w:pPr>
              <w:jc w:val="center"/>
              <w:rPr>
                <w:b/>
                <w:bCs/>
                <w:lang w:val="it-IT"/>
              </w:rPr>
            </w:pPr>
          </w:p>
          <w:p w:rsidR="002D6E8C" w:rsidRPr="002D26B9" w:rsidRDefault="002D6E8C" w:rsidP="004203E0">
            <w:pPr>
              <w:jc w:val="center"/>
              <w:rPr>
                <w:b/>
                <w:bCs/>
                <w:lang w:val="it-IT"/>
              </w:rPr>
            </w:pPr>
          </w:p>
          <w:p w:rsidR="002D6E8C" w:rsidRPr="002D26B9" w:rsidRDefault="002D6E8C" w:rsidP="004203E0">
            <w:pPr>
              <w:widowControl w:val="0"/>
              <w:jc w:val="center"/>
              <w:rPr>
                <w:b/>
                <w:bCs/>
              </w:rPr>
            </w:pPr>
          </w:p>
        </w:tc>
      </w:tr>
    </w:tbl>
    <w:p w:rsidR="00CA7802" w:rsidRPr="002D6E8C" w:rsidRDefault="00CA7802">
      <w:pPr>
        <w:rPr>
          <w:sz w:val="28"/>
          <w:szCs w:val="28"/>
        </w:rPr>
      </w:pPr>
    </w:p>
    <w:sectPr w:rsidR="00CA7802" w:rsidRPr="002D6E8C"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VnTimeH">
    <w:altName w:val="Times New Roman"/>
    <w:panose1 w:val="020B7200000000000000"/>
    <w:charset w:val="00"/>
    <w:family w:val="swiss"/>
    <w:pitch w:val="variable"/>
    <w:sig w:usb0="00000007" w:usb1="00000000" w:usb2="00000000" w:usb3="00000000" w:csb0="00000013" w:csb1="00000000"/>
  </w:font>
  <w:font w:name="Times New Roman Bold">
    <w:panose1 w:val="02020803070505020304"/>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0EA1C15"/>
    <w:multiLevelType w:val="multilevel"/>
    <w:tmpl w:val="3578C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269E8"/>
    <w:rsid w:val="00034616"/>
    <w:rsid w:val="0006063C"/>
    <w:rsid w:val="0015074B"/>
    <w:rsid w:val="001A7C70"/>
    <w:rsid w:val="0029639D"/>
    <w:rsid w:val="002D6E8C"/>
    <w:rsid w:val="00326F90"/>
    <w:rsid w:val="00573CD4"/>
    <w:rsid w:val="0062288E"/>
    <w:rsid w:val="006B75B2"/>
    <w:rsid w:val="00AA1D8D"/>
    <w:rsid w:val="00B47730"/>
    <w:rsid w:val="00B479F9"/>
    <w:rsid w:val="00CA7802"/>
    <w:rsid w:val="00CB0664"/>
    <w:rsid w:val="00D734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3944984C-E404-4B42-A5D1-1B409D15B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6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sonormal0">
    <w:name w:val="msonormal"/>
    <w:basedOn w:val="Normal"/>
    <w:rsid w:val="00D73490"/>
    <w:pPr>
      <w:spacing w:before="100" w:beforeAutospacing="1" w:after="100" w:afterAutospacing="1" w:line="240" w:lineRule="auto"/>
    </w:pPr>
    <w:rPr>
      <w:rFonts w:cs="Times New Roman"/>
      <w:sz w:val="24"/>
      <w:szCs w:val="24"/>
    </w:rPr>
  </w:style>
  <w:style w:type="paragraph" w:styleId="NormalWeb">
    <w:name w:val="Normal (Web)"/>
    <w:basedOn w:val="Normal"/>
    <w:uiPriority w:val="99"/>
    <w:unhideWhenUsed/>
    <w:rsid w:val="00D73490"/>
    <w:pPr>
      <w:spacing w:before="100" w:beforeAutospacing="1" w:after="100" w:afterAutospacing="1" w:line="240" w:lineRule="auto"/>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457897">
      <w:bodyDiv w:val="1"/>
      <w:marLeft w:val="0"/>
      <w:marRight w:val="0"/>
      <w:marTop w:val="0"/>
      <w:marBottom w:val="0"/>
      <w:divBdr>
        <w:top w:val="none" w:sz="0" w:space="0" w:color="auto"/>
        <w:left w:val="none" w:sz="0" w:space="0" w:color="auto"/>
        <w:bottom w:val="none" w:sz="0" w:space="0" w:color="auto"/>
        <w:right w:val="none" w:sz="0" w:space="0" w:color="auto"/>
      </w:divBdr>
      <w:divsChild>
        <w:div w:id="686175174">
          <w:marLeft w:val="0"/>
          <w:marRight w:val="0"/>
          <w:marTop w:val="0"/>
          <w:marBottom w:val="0"/>
          <w:divBdr>
            <w:top w:val="none" w:sz="0" w:space="0" w:color="auto"/>
            <w:left w:val="none" w:sz="0" w:space="0" w:color="auto"/>
            <w:bottom w:val="none" w:sz="0" w:space="0" w:color="auto"/>
            <w:right w:val="none" w:sz="0" w:space="0" w:color="auto"/>
          </w:divBdr>
          <w:divsChild>
            <w:div w:id="444420997">
              <w:marLeft w:val="0"/>
              <w:marRight w:val="0"/>
              <w:marTop w:val="0"/>
              <w:marBottom w:val="0"/>
              <w:divBdr>
                <w:top w:val="none" w:sz="0" w:space="0" w:color="auto"/>
                <w:left w:val="none" w:sz="0" w:space="0" w:color="auto"/>
                <w:bottom w:val="none" w:sz="0" w:space="0" w:color="auto"/>
                <w:right w:val="none" w:sz="0" w:space="0" w:color="auto"/>
              </w:divBdr>
              <w:divsChild>
                <w:div w:id="901257582">
                  <w:marLeft w:val="0"/>
                  <w:marRight w:val="0"/>
                  <w:marTop w:val="0"/>
                  <w:marBottom w:val="0"/>
                  <w:divBdr>
                    <w:top w:val="none" w:sz="0" w:space="0" w:color="auto"/>
                    <w:left w:val="none" w:sz="0" w:space="0" w:color="auto"/>
                    <w:bottom w:val="none" w:sz="0" w:space="0" w:color="auto"/>
                    <w:right w:val="none" w:sz="0" w:space="0" w:color="auto"/>
                  </w:divBdr>
                  <w:divsChild>
                    <w:div w:id="1298485063">
                      <w:marLeft w:val="0"/>
                      <w:marRight w:val="0"/>
                      <w:marTop w:val="0"/>
                      <w:marBottom w:val="0"/>
                      <w:divBdr>
                        <w:top w:val="none" w:sz="0" w:space="0" w:color="auto"/>
                        <w:left w:val="none" w:sz="0" w:space="0" w:color="auto"/>
                        <w:bottom w:val="none" w:sz="0" w:space="0" w:color="auto"/>
                        <w:right w:val="none" w:sz="0" w:space="0" w:color="auto"/>
                      </w:divBdr>
                      <w:divsChild>
                        <w:div w:id="1667048469">
                          <w:marLeft w:val="0"/>
                          <w:marRight w:val="0"/>
                          <w:marTop w:val="0"/>
                          <w:marBottom w:val="0"/>
                          <w:divBdr>
                            <w:top w:val="none" w:sz="0" w:space="0" w:color="auto"/>
                            <w:left w:val="none" w:sz="0" w:space="0" w:color="auto"/>
                            <w:bottom w:val="none" w:sz="0" w:space="0" w:color="auto"/>
                            <w:right w:val="none" w:sz="0" w:space="0" w:color="auto"/>
                          </w:divBdr>
                        </w:div>
                      </w:divsChild>
                    </w:div>
                    <w:div w:id="596135152">
                      <w:marLeft w:val="0"/>
                      <w:marRight w:val="0"/>
                      <w:marTop w:val="0"/>
                      <w:marBottom w:val="0"/>
                      <w:divBdr>
                        <w:top w:val="none" w:sz="0" w:space="0" w:color="auto"/>
                        <w:left w:val="none" w:sz="0" w:space="0" w:color="auto"/>
                        <w:bottom w:val="none" w:sz="0" w:space="0" w:color="auto"/>
                        <w:right w:val="none" w:sz="0" w:space="0" w:color="auto"/>
                      </w:divBdr>
                      <w:divsChild>
                        <w:div w:id="1584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E6B593-E201-4C65-962C-2CB40F4F1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1311</Words>
  <Characters>7476</Characters>
  <Application>Microsoft Office Word</Application>
  <DocSecurity>0</DocSecurity>
  <Lines>62</Lines>
  <Paragraphs>17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Manager/>
  <Company/>
  <LinksUpToDate>false</LinksUpToDate>
  <CharactersWithSpaces>8770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2</cp:revision>
  <dcterms:created xsi:type="dcterms:W3CDTF">2026-10-19T15:34:00Z</dcterms:created>
  <dcterms:modified xsi:type="dcterms:W3CDTF">2026-10-19T15:34:00Z</dcterms:modified>
  <cp:category/>
</cp:coreProperties>
</file>